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C7C2B" w14:textId="77777777" w:rsidR="00D20659" w:rsidRPr="00444E52" w:rsidRDefault="00D20659" w:rsidP="00D20659">
      <w:pPr>
        <w:spacing w:after="60" w:line="240" w:lineRule="auto"/>
        <w:rPr>
          <w:rFonts w:cstheme="minorHAnsi"/>
          <w:b/>
          <w:sz w:val="28"/>
          <w:szCs w:val="23"/>
          <w:u w:val="single"/>
        </w:rPr>
      </w:pPr>
      <w:r w:rsidRPr="00444E52">
        <w:rPr>
          <w:rFonts w:cstheme="minorHAnsi"/>
          <w:b/>
          <w:sz w:val="28"/>
          <w:szCs w:val="23"/>
          <w:u w:val="single"/>
        </w:rPr>
        <w:t>GIFTED ENGLISH IV SUMMER READING:</w:t>
      </w:r>
    </w:p>
    <w:p w14:paraId="79145E20" w14:textId="77777777" w:rsidR="00D20659" w:rsidRPr="00D20659" w:rsidRDefault="00D20659" w:rsidP="00D20659">
      <w:pPr>
        <w:spacing w:after="0" w:line="240" w:lineRule="auto"/>
        <w:rPr>
          <w:rFonts w:ascii="Cambria" w:eastAsia="Calibri" w:hAnsi="Cambria" w:cs="Times New Roman"/>
          <w:szCs w:val="24"/>
        </w:rPr>
      </w:pPr>
      <w:r w:rsidRPr="00D20659">
        <w:rPr>
          <w:rFonts w:ascii="Times New Roman" w:eastAsia="Calibri" w:hAnsi="Times New Roman" w:cs="Times New Roman"/>
          <w:b/>
          <w:noProof/>
          <w:sz w:val="24"/>
          <w:szCs w:val="24"/>
        </w:rPr>
        <w:drawing>
          <wp:anchor distT="0" distB="0" distL="114300" distR="114300" simplePos="0" relativeHeight="251659264" behindDoc="0" locked="0" layoutInCell="1" allowOverlap="1" wp14:anchorId="194288B8" wp14:editId="2883C94C">
            <wp:simplePos x="0" y="0"/>
            <wp:positionH relativeFrom="column">
              <wp:posOffset>4903470</wp:posOffset>
            </wp:positionH>
            <wp:positionV relativeFrom="paragraph">
              <wp:posOffset>22860</wp:posOffset>
            </wp:positionV>
            <wp:extent cx="1571625" cy="647700"/>
            <wp:effectExtent l="0" t="0" r="9525" b="0"/>
            <wp:wrapSquare wrapText="bothSides"/>
            <wp:docPr id="2" name="Picture 2" descr="FORT 1003 Magnet 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T 1003 Magnet Logo_r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1625" cy="647700"/>
                    </a:xfrm>
                    <a:prstGeom prst="rect">
                      <a:avLst/>
                    </a:prstGeom>
                  </pic:spPr>
                </pic:pic>
              </a:graphicData>
            </a:graphic>
            <wp14:sizeRelH relativeFrom="page">
              <wp14:pctWidth>0</wp14:pctWidth>
            </wp14:sizeRelH>
            <wp14:sizeRelV relativeFrom="page">
              <wp14:pctHeight>0</wp14:pctHeight>
            </wp14:sizeRelV>
          </wp:anchor>
        </w:drawing>
      </w:r>
      <w:r w:rsidRPr="00D20659">
        <w:rPr>
          <w:rFonts w:ascii="Cambria" w:eastAsia="Calibri" w:hAnsi="Cambria" w:cs="Times New Roman"/>
          <w:szCs w:val="24"/>
        </w:rPr>
        <w:t xml:space="preserve">Summer Reading assignments help you prepare for the upcoming school year. The assignments listed below are considered prerequisites for the course and must be completed prior to the beginning of school. It is in your best interest to </w:t>
      </w:r>
    </w:p>
    <w:p w14:paraId="1D6BF008" w14:textId="77777777" w:rsidR="00D20659" w:rsidRPr="00D20659" w:rsidRDefault="00D20659" w:rsidP="00D20659">
      <w:pPr>
        <w:spacing w:after="0" w:line="240" w:lineRule="auto"/>
        <w:rPr>
          <w:rFonts w:ascii="Cambria" w:eastAsia="Calibri" w:hAnsi="Cambria" w:cs="Times New Roman"/>
          <w:szCs w:val="24"/>
        </w:rPr>
      </w:pPr>
      <w:r w:rsidRPr="00D20659">
        <w:rPr>
          <w:rFonts w:ascii="Cambria" w:eastAsia="Calibri" w:hAnsi="Cambria" w:cs="Times New Roman"/>
          <w:szCs w:val="24"/>
        </w:rPr>
        <w:t>begin early in the summer so you have enough time to complete all readings.</w:t>
      </w:r>
    </w:p>
    <w:p w14:paraId="50E426DE" w14:textId="77777777" w:rsidR="00D20659" w:rsidRPr="00D20659" w:rsidRDefault="00D20659" w:rsidP="00D20659">
      <w:pPr>
        <w:spacing w:after="0" w:line="240" w:lineRule="auto"/>
        <w:rPr>
          <w:rFonts w:ascii="Cambria" w:eastAsia="Calibri" w:hAnsi="Cambria" w:cs="Times New Roman"/>
          <w:sz w:val="18"/>
          <w:szCs w:val="24"/>
        </w:rPr>
      </w:pPr>
    </w:p>
    <w:p w14:paraId="5BB3E2D2" w14:textId="78DF0B5E" w:rsidR="00D20659" w:rsidRPr="00D20659" w:rsidRDefault="00D20659" w:rsidP="00D20659">
      <w:pPr>
        <w:spacing w:after="0" w:line="240" w:lineRule="auto"/>
        <w:rPr>
          <w:rFonts w:ascii="Cambria" w:eastAsia="Calibri" w:hAnsi="Cambria" w:cs="Times New Roman"/>
          <w:szCs w:val="24"/>
        </w:rPr>
      </w:pPr>
      <w:r w:rsidRPr="00D20659">
        <w:rPr>
          <w:rFonts w:ascii="Cambria" w:eastAsia="Calibri" w:hAnsi="Cambria" w:cs="Times New Roman"/>
          <w:szCs w:val="24"/>
        </w:rPr>
        <w:t xml:space="preserve">If you are willing and able to purchase your own copies of these books, you can annotate as you read and will have the books to refer to later in the year. If not, you can find these works in the local library or online. Although video versions of your book may exist and can be enjoyable, they differ greatly from the written word; it is </w:t>
      </w:r>
      <w:r w:rsidR="00C0023A">
        <w:rPr>
          <w:rFonts w:ascii="Cambria" w:eastAsia="Calibri" w:hAnsi="Cambria" w:cs="Times New Roman"/>
          <w:szCs w:val="24"/>
        </w:rPr>
        <w:t>the written words that we will focus on this year (literary analysis)</w:t>
      </w:r>
      <w:r w:rsidRPr="00D20659">
        <w:rPr>
          <w:rFonts w:ascii="Cambria" w:eastAsia="Calibri" w:hAnsi="Cambria" w:cs="Times New Roman"/>
          <w:szCs w:val="24"/>
        </w:rPr>
        <w:t>.</w:t>
      </w:r>
    </w:p>
    <w:p w14:paraId="1F1179C4" w14:textId="77777777" w:rsidR="00D20659" w:rsidRPr="00D20659" w:rsidRDefault="00D20659" w:rsidP="00D20659">
      <w:pPr>
        <w:spacing w:after="0" w:line="240" w:lineRule="auto"/>
        <w:rPr>
          <w:rFonts w:ascii="Franklin Gothic Book" w:eastAsia="Calibri" w:hAnsi="Franklin Gothic Book" w:cs="Times New Roman"/>
          <w:sz w:val="16"/>
          <w:szCs w:val="24"/>
        </w:rPr>
      </w:pPr>
    </w:p>
    <w:p w14:paraId="7C79281F" w14:textId="0AFE21C5" w:rsidR="00D20659" w:rsidRPr="00D20659" w:rsidRDefault="00D20659" w:rsidP="00D20659">
      <w:pPr>
        <w:spacing w:after="120" w:line="240" w:lineRule="auto"/>
        <w:rPr>
          <w:rFonts w:ascii="Felix Titling" w:eastAsia="Calibri" w:hAnsi="Felix Titling" w:cs="Times New Roman"/>
          <w:b/>
          <w:sz w:val="28"/>
          <w:szCs w:val="24"/>
          <w:u w:val="single"/>
        </w:rPr>
      </w:pPr>
      <w:r w:rsidRPr="00D20659">
        <w:rPr>
          <w:rFonts w:ascii="Felix Titling" w:eastAsia="Calibri" w:hAnsi="Felix Titling" w:cs="Times New Roman"/>
          <w:b/>
          <w:sz w:val="24"/>
          <w:szCs w:val="24"/>
          <w:u w:val="single"/>
        </w:rPr>
        <w:t xml:space="preserve">Required: </w:t>
      </w:r>
      <w:r w:rsidRPr="00D20659">
        <w:rPr>
          <w:rFonts w:ascii="Perpetua" w:eastAsia="Calibri" w:hAnsi="Perpetua" w:cs="Times New Roman"/>
          <w:b/>
          <w:sz w:val="28"/>
          <w:szCs w:val="24"/>
          <w:u w:val="single"/>
        </w:rPr>
        <w:t>(</w:t>
      </w:r>
      <w:r w:rsidRPr="00D20659">
        <w:rPr>
          <w:rFonts w:ascii="Arial Rounded MT Bold" w:eastAsia="Calibri" w:hAnsi="Arial Rounded MT Bold" w:cs="Times New Roman"/>
          <w:b/>
          <w:sz w:val="28"/>
          <w:szCs w:val="24"/>
          <w:u w:val="single"/>
        </w:rPr>
        <w:t>Brief</w:t>
      </w:r>
      <w:r w:rsidRPr="00D20659">
        <w:rPr>
          <w:rFonts w:ascii="Perpetua" w:eastAsia="Calibri" w:hAnsi="Perpetua" w:cs="Times New Roman"/>
          <w:b/>
          <w:sz w:val="28"/>
          <w:szCs w:val="24"/>
          <w:u w:val="single"/>
        </w:rPr>
        <w:t xml:space="preserve"> highlights—please continue past</w:t>
      </w:r>
      <w:r w:rsidR="00F52E84">
        <w:rPr>
          <w:rFonts w:ascii="Perpetua" w:eastAsia="Calibri" w:hAnsi="Perpetua" w:cs="Times New Roman"/>
          <w:b/>
          <w:sz w:val="28"/>
          <w:szCs w:val="24"/>
          <w:u w:val="single"/>
        </w:rPr>
        <w:t xml:space="preserve"> this</w:t>
      </w:r>
      <w:r w:rsidRPr="00D20659">
        <w:rPr>
          <w:rFonts w:ascii="Perpetua" w:eastAsia="Calibri" w:hAnsi="Perpetua" w:cs="Times New Roman"/>
          <w:b/>
          <w:sz w:val="28"/>
          <w:szCs w:val="24"/>
          <w:u w:val="single"/>
        </w:rPr>
        <w:t xml:space="preserve"> chart for full assignments)</w:t>
      </w:r>
    </w:p>
    <w:tbl>
      <w:tblPr>
        <w:tblStyle w:val="TableGrid"/>
        <w:tblW w:w="0" w:type="auto"/>
        <w:tblLook w:val="04A0" w:firstRow="1" w:lastRow="0" w:firstColumn="1" w:lastColumn="0" w:noHBand="0" w:noVBand="1"/>
      </w:tblPr>
      <w:tblGrid>
        <w:gridCol w:w="2542"/>
        <w:gridCol w:w="1636"/>
        <w:gridCol w:w="3512"/>
        <w:gridCol w:w="2524"/>
      </w:tblGrid>
      <w:tr w:rsidR="00D20659" w:rsidRPr="00D20659" w14:paraId="599353C8" w14:textId="77777777" w:rsidTr="00C0023A">
        <w:tc>
          <w:tcPr>
            <w:tcW w:w="2542" w:type="dxa"/>
            <w:shd w:val="clear" w:color="auto" w:fill="595959"/>
            <w:vAlign w:val="center"/>
          </w:tcPr>
          <w:p w14:paraId="4F0517E2" w14:textId="77777777" w:rsidR="00D20659" w:rsidRPr="00D20659" w:rsidRDefault="00D20659" w:rsidP="00D20659">
            <w:pPr>
              <w:spacing w:after="0" w:line="240" w:lineRule="auto"/>
              <w:jc w:val="center"/>
              <w:rPr>
                <w:rFonts w:ascii="Franklin Gothic Book" w:eastAsia="Calibri" w:hAnsi="Franklin Gothic Book"/>
                <w:b/>
                <w:color w:val="FFFFFF"/>
              </w:rPr>
            </w:pPr>
            <w:r w:rsidRPr="00D20659">
              <w:rPr>
                <w:rFonts w:ascii="Franklin Gothic Book" w:eastAsia="Calibri" w:hAnsi="Franklin Gothic Book"/>
                <w:b/>
                <w:color w:val="FFFFFF"/>
              </w:rPr>
              <w:t>Title</w:t>
            </w:r>
          </w:p>
        </w:tc>
        <w:tc>
          <w:tcPr>
            <w:tcW w:w="1636" w:type="dxa"/>
            <w:shd w:val="clear" w:color="auto" w:fill="595959"/>
            <w:vAlign w:val="center"/>
          </w:tcPr>
          <w:p w14:paraId="1172253A" w14:textId="77777777" w:rsidR="00D20659" w:rsidRPr="00D20659" w:rsidRDefault="00D20659" w:rsidP="00D20659">
            <w:pPr>
              <w:spacing w:after="0" w:line="240" w:lineRule="auto"/>
              <w:jc w:val="center"/>
              <w:rPr>
                <w:rFonts w:ascii="Franklin Gothic Book" w:eastAsia="Calibri" w:hAnsi="Franklin Gothic Book"/>
                <w:b/>
                <w:color w:val="FFFFFF"/>
              </w:rPr>
            </w:pPr>
            <w:r w:rsidRPr="00D20659">
              <w:rPr>
                <w:rFonts w:ascii="Franklin Gothic Book" w:eastAsia="Calibri" w:hAnsi="Franklin Gothic Book"/>
                <w:b/>
                <w:color w:val="FFFFFF"/>
              </w:rPr>
              <w:t>Genre</w:t>
            </w:r>
          </w:p>
        </w:tc>
        <w:tc>
          <w:tcPr>
            <w:tcW w:w="3512" w:type="dxa"/>
            <w:shd w:val="clear" w:color="auto" w:fill="595959"/>
            <w:vAlign w:val="center"/>
          </w:tcPr>
          <w:p w14:paraId="630AD9AA" w14:textId="77777777" w:rsidR="00D20659" w:rsidRPr="00D20659" w:rsidRDefault="00D20659" w:rsidP="00D20659">
            <w:pPr>
              <w:spacing w:after="0" w:line="240" w:lineRule="auto"/>
              <w:jc w:val="center"/>
              <w:rPr>
                <w:rFonts w:ascii="Franklin Gothic Book" w:eastAsia="Calibri" w:hAnsi="Franklin Gothic Book"/>
                <w:b/>
                <w:color w:val="FFFFFF"/>
              </w:rPr>
            </w:pPr>
            <w:r w:rsidRPr="00D20659">
              <w:rPr>
                <w:rFonts w:ascii="Franklin Gothic Book" w:eastAsia="Calibri" w:hAnsi="Franklin Gothic Book"/>
                <w:b/>
                <w:color w:val="FFFFFF"/>
              </w:rPr>
              <w:t>Activity</w:t>
            </w:r>
          </w:p>
        </w:tc>
        <w:tc>
          <w:tcPr>
            <w:tcW w:w="2524" w:type="dxa"/>
            <w:shd w:val="clear" w:color="auto" w:fill="595959"/>
            <w:vAlign w:val="center"/>
          </w:tcPr>
          <w:p w14:paraId="324D466B" w14:textId="77777777" w:rsidR="00D20659" w:rsidRPr="00D20659" w:rsidRDefault="00D20659" w:rsidP="00D20659">
            <w:pPr>
              <w:spacing w:after="0" w:line="240" w:lineRule="auto"/>
              <w:jc w:val="center"/>
              <w:rPr>
                <w:rFonts w:ascii="Franklin Gothic Book" w:eastAsia="Calibri" w:hAnsi="Franklin Gothic Book"/>
                <w:b/>
                <w:color w:val="FFFFFF"/>
              </w:rPr>
            </w:pPr>
            <w:r w:rsidRPr="00D20659">
              <w:rPr>
                <w:rFonts w:ascii="Franklin Gothic Book" w:eastAsia="Calibri" w:hAnsi="Franklin Gothic Book"/>
                <w:b/>
                <w:color w:val="FFFFFF"/>
              </w:rPr>
              <w:t>Assessment</w:t>
            </w:r>
          </w:p>
        </w:tc>
      </w:tr>
      <w:tr w:rsidR="00D20659" w:rsidRPr="00D20659" w14:paraId="24180CAA" w14:textId="77777777" w:rsidTr="00C0023A">
        <w:tc>
          <w:tcPr>
            <w:tcW w:w="2542" w:type="dxa"/>
            <w:vAlign w:val="center"/>
          </w:tcPr>
          <w:p w14:paraId="0402027E" w14:textId="77777777" w:rsidR="00D20659" w:rsidRPr="00D20659" w:rsidRDefault="00D20659" w:rsidP="00D20659">
            <w:pPr>
              <w:spacing w:after="0" w:line="240" w:lineRule="auto"/>
              <w:jc w:val="center"/>
              <w:rPr>
                <w:rFonts w:ascii="Franklin Gothic Book" w:eastAsia="Calibri" w:hAnsi="Franklin Gothic Book"/>
                <w:b/>
                <w:i/>
              </w:rPr>
            </w:pPr>
            <w:r w:rsidRPr="00D20659">
              <w:rPr>
                <w:rFonts w:ascii="Franklin Gothic Book" w:eastAsia="Calibri" w:hAnsi="Franklin Gothic Book"/>
                <w:b/>
              </w:rPr>
              <w:t>Personal/Reader Profile</w:t>
            </w:r>
          </w:p>
        </w:tc>
        <w:tc>
          <w:tcPr>
            <w:tcW w:w="1636" w:type="dxa"/>
            <w:vAlign w:val="center"/>
          </w:tcPr>
          <w:p w14:paraId="5C263F4A" w14:textId="77777777" w:rsidR="00D20659" w:rsidRPr="00D20659" w:rsidRDefault="00D20659" w:rsidP="00D20659">
            <w:pPr>
              <w:spacing w:after="0" w:line="240" w:lineRule="auto"/>
              <w:jc w:val="center"/>
              <w:rPr>
                <w:rFonts w:ascii="Franklin Gothic Book" w:eastAsia="Calibri" w:hAnsi="Franklin Gothic Book"/>
                <w:b/>
              </w:rPr>
            </w:pPr>
            <w:r w:rsidRPr="00D20659">
              <w:rPr>
                <w:rFonts w:ascii="Franklin Gothic Book" w:eastAsia="Calibri" w:hAnsi="Franklin Gothic Book"/>
                <w:b/>
              </w:rPr>
              <w:t>Writing</w:t>
            </w:r>
          </w:p>
        </w:tc>
        <w:tc>
          <w:tcPr>
            <w:tcW w:w="3512" w:type="dxa"/>
            <w:vAlign w:val="center"/>
          </w:tcPr>
          <w:p w14:paraId="4256D778" w14:textId="77777777" w:rsidR="00D20659" w:rsidRPr="00D20659" w:rsidRDefault="00D20659" w:rsidP="00D20659">
            <w:pPr>
              <w:spacing w:after="0" w:line="240" w:lineRule="auto"/>
              <w:jc w:val="center"/>
              <w:rPr>
                <w:rFonts w:ascii="Franklin Gothic Book" w:eastAsia="Calibri" w:hAnsi="Franklin Gothic Book"/>
              </w:rPr>
            </w:pPr>
            <w:r w:rsidRPr="00D20659">
              <w:rPr>
                <w:rFonts w:ascii="Franklin Gothic Book" w:eastAsia="Calibri" w:hAnsi="Franklin Gothic Book"/>
              </w:rPr>
              <w:t>Introductory writing assignment (Instructions below)</w:t>
            </w:r>
          </w:p>
        </w:tc>
        <w:tc>
          <w:tcPr>
            <w:tcW w:w="2524" w:type="dxa"/>
            <w:vAlign w:val="center"/>
          </w:tcPr>
          <w:p w14:paraId="1894EB6A" w14:textId="31147B24" w:rsidR="00D20659" w:rsidRPr="00D20659" w:rsidRDefault="00C0023A" w:rsidP="00D20659">
            <w:pPr>
              <w:spacing w:after="0" w:line="240" w:lineRule="auto"/>
              <w:jc w:val="center"/>
              <w:rPr>
                <w:rFonts w:ascii="Franklin Gothic Book" w:eastAsia="Calibri" w:hAnsi="Franklin Gothic Book"/>
                <w:b/>
              </w:rPr>
            </w:pPr>
            <w:r>
              <w:rPr>
                <w:rFonts w:ascii="Franklin Gothic Book" w:eastAsia="Calibri" w:hAnsi="Franklin Gothic Book"/>
                <w:b/>
              </w:rPr>
              <w:t>Digital copy to be uploaded in class on</w:t>
            </w:r>
            <w:r w:rsidR="00D20659" w:rsidRPr="00D20659">
              <w:rPr>
                <w:rFonts w:ascii="Franklin Gothic Book" w:eastAsia="Calibri" w:hAnsi="Franklin Gothic Book"/>
                <w:b/>
              </w:rPr>
              <w:t xml:space="preserve"> 1</w:t>
            </w:r>
            <w:r w:rsidR="00D20659" w:rsidRPr="00D20659">
              <w:rPr>
                <w:rFonts w:ascii="Franklin Gothic Book" w:eastAsia="Calibri" w:hAnsi="Franklin Gothic Book"/>
                <w:b/>
                <w:vertAlign w:val="superscript"/>
              </w:rPr>
              <w:t>st</w:t>
            </w:r>
            <w:r w:rsidR="00D20659" w:rsidRPr="00D20659">
              <w:rPr>
                <w:rFonts w:ascii="Franklin Gothic Book" w:eastAsia="Calibri" w:hAnsi="Franklin Gothic Book"/>
                <w:b/>
              </w:rPr>
              <w:t xml:space="preserve"> day of school</w:t>
            </w:r>
          </w:p>
        </w:tc>
      </w:tr>
      <w:tr w:rsidR="00D20659" w:rsidRPr="00D20659" w14:paraId="2DBFE5AA" w14:textId="77777777" w:rsidTr="00C0023A">
        <w:tc>
          <w:tcPr>
            <w:tcW w:w="2542" w:type="dxa"/>
            <w:vAlign w:val="center"/>
          </w:tcPr>
          <w:p w14:paraId="49AA905A" w14:textId="77777777" w:rsidR="00D20659" w:rsidRPr="00D20659" w:rsidRDefault="00D20659" w:rsidP="00D20659">
            <w:pPr>
              <w:spacing w:after="0" w:line="240" w:lineRule="auto"/>
              <w:jc w:val="center"/>
              <w:rPr>
                <w:rFonts w:ascii="Franklin Gothic Book" w:eastAsia="Calibri" w:hAnsi="Franklin Gothic Book"/>
                <w:b/>
                <w:i/>
              </w:rPr>
            </w:pPr>
            <w:r w:rsidRPr="00D20659">
              <w:rPr>
                <w:rFonts w:ascii="Franklin Gothic Book" w:eastAsia="Calibri" w:hAnsi="Franklin Gothic Book"/>
                <w:b/>
              </w:rPr>
              <w:t>Pre-20</w:t>
            </w:r>
            <w:r w:rsidRPr="00D20659">
              <w:rPr>
                <w:rFonts w:ascii="Franklin Gothic Book" w:eastAsia="Calibri" w:hAnsi="Franklin Gothic Book"/>
                <w:b/>
                <w:vertAlign w:val="superscript"/>
              </w:rPr>
              <w:t>th</w:t>
            </w:r>
            <w:r w:rsidRPr="00D20659">
              <w:rPr>
                <w:rFonts w:ascii="Franklin Gothic Book" w:eastAsia="Calibri" w:hAnsi="Franklin Gothic Book"/>
                <w:b/>
              </w:rPr>
              <w:t xml:space="preserve"> Century classic</w:t>
            </w:r>
            <w:r w:rsidRPr="00D20659">
              <w:rPr>
                <w:rFonts w:ascii="Franklin Gothic Book" w:eastAsia="Calibri" w:hAnsi="Franklin Gothic Book"/>
                <w:b/>
                <w:i/>
              </w:rPr>
              <w:t xml:space="preserve"> from choice list</w:t>
            </w:r>
          </w:p>
        </w:tc>
        <w:tc>
          <w:tcPr>
            <w:tcW w:w="1636" w:type="dxa"/>
            <w:vAlign w:val="center"/>
          </w:tcPr>
          <w:p w14:paraId="2F70A82F" w14:textId="77777777" w:rsidR="00D20659" w:rsidRPr="00D20659" w:rsidRDefault="00D20659" w:rsidP="00D20659">
            <w:pPr>
              <w:spacing w:after="0" w:line="240" w:lineRule="auto"/>
              <w:jc w:val="center"/>
              <w:rPr>
                <w:rFonts w:ascii="Franklin Gothic Book" w:eastAsia="Calibri" w:hAnsi="Franklin Gothic Book"/>
                <w:b/>
              </w:rPr>
            </w:pPr>
            <w:r w:rsidRPr="00D20659">
              <w:rPr>
                <w:rFonts w:ascii="Franklin Gothic Book" w:eastAsia="Calibri" w:hAnsi="Franklin Gothic Book"/>
                <w:b/>
              </w:rPr>
              <w:t>Novel/Drama</w:t>
            </w:r>
          </w:p>
        </w:tc>
        <w:tc>
          <w:tcPr>
            <w:tcW w:w="3512" w:type="dxa"/>
            <w:vAlign w:val="center"/>
          </w:tcPr>
          <w:p w14:paraId="0FF0E499" w14:textId="25D528D6" w:rsidR="00D20659" w:rsidRPr="00D20659" w:rsidRDefault="00D20659" w:rsidP="00D20659">
            <w:pPr>
              <w:spacing w:after="0" w:line="240" w:lineRule="auto"/>
              <w:jc w:val="center"/>
              <w:rPr>
                <w:rFonts w:ascii="Franklin Gothic Book" w:eastAsia="Calibri" w:hAnsi="Franklin Gothic Book"/>
              </w:rPr>
            </w:pPr>
            <w:r w:rsidRPr="00D20659">
              <w:rPr>
                <w:rFonts w:ascii="Franklin Gothic Book" w:eastAsia="Calibri" w:hAnsi="Franklin Gothic Book"/>
              </w:rPr>
              <w:t>Read and annotate the novel</w:t>
            </w:r>
            <w:r w:rsidR="00C0023A">
              <w:rPr>
                <w:rFonts w:ascii="Franklin Gothic Book" w:eastAsia="Calibri" w:hAnsi="Franklin Gothic Book"/>
              </w:rPr>
              <w:t>/plays</w:t>
            </w:r>
            <w:r w:rsidRPr="00D20659">
              <w:rPr>
                <w:rFonts w:ascii="Franklin Gothic Book" w:eastAsia="Calibri" w:hAnsi="Franklin Gothic Book"/>
              </w:rPr>
              <w:t>.</w:t>
            </w:r>
          </w:p>
          <w:p w14:paraId="277E8D09" w14:textId="77777777" w:rsidR="00D20659" w:rsidRPr="00D20659" w:rsidRDefault="00D20659" w:rsidP="00D20659">
            <w:pPr>
              <w:spacing w:after="0" w:line="240" w:lineRule="auto"/>
              <w:jc w:val="center"/>
              <w:rPr>
                <w:rFonts w:ascii="Franklin Gothic Book" w:eastAsia="Calibri" w:hAnsi="Franklin Gothic Book"/>
              </w:rPr>
            </w:pPr>
            <w:r w:rsidRPr="00D20659">
              <w:rPr>
                <w:rFonts w:ascii="Franklin Gothic Book" w:eastAsia="Calibri" w:hAnsi="Franklin Gothic Book"/>
              </w:rPr>
              <w:t xml:space="preserve">(See annotation note below) </w:t>
            </w:r>
          </w:p>
        </w:tc>
        <w:tc>
          <w:tcPr>
            <w:tcW w:w="2524" w:type="dxa"/>
            <w:vAlign w:val="center"/>
          </w:tcPr>
          <w:p w14:paraId="3CF568BD" w14:textId="77777777" w:rsidR="00D20659" w:rsidRPr="00D20659" w:rsidRDefault="00D20659" w:rsidP="00D20659">
            <w:pPr>
              <w:spacing w:after="0" w:line="240" w:lineRule="auto"/>
              <w:jc w:val="center"/>
              <w:rPr>
                <w:rFonts w:ascii="Franklin Gothic Book" w:eastAsia="Calibri" w:hAnsi="Franklin Gothic Book"/>
                <w:b/>
              </w:rPr>
            </w:pPr>
            <w:r w:rsidRPr="00D20659">
              <w:rPr>
                <w:rFonts w:ascii="Franklin Gothic Book" w:eastAsia="Calibri" w:hAnsi="Franklin Gothic Book"/>
                <w:b/>
              </w:rPr>
              <w:t>Formal and Informal Assessments the first two weeks of school</w:t>
            </w:r>
          </w:p>
        </w:tc>
      </w:tr>
      <w:tr w:rsidR="00D20659" w:rsidRPr="00D20659" w14:paraId="6EAD4A29" w14:textId="77777777" w:rsidTr="00C0023A">
        <w:tc>
          <w:tcPr>
            <w:tcW w:w="2542" w:type="dxa"/>
            <w:vAlign w:val="center"/>
          </w:tcPr>
          <w:p w14:paraId="35DA7DC8" w14:textId="66605326" w:rsidR="00D20659" w:rsidRPr="00D20659" w:rsidRDefault="00D20659" w:rsidP="00D20659">
            <w:pPr>
              <w:spacing w:after="0" w:line="240" w:lineRule="auto"/>
              <w:jc w:val="center"/>
              <w:rPr>
                <w:rFonts w:ascii="Franklin Gothic Book" w:eastAsia="Calibri" w:hAnsi="Franklin Gothic Book"/>
                <w:b/>
                <w:i/>
              </w:rPr>
            </w:pPr>
            <w:r w:rsidRPr="00D20659">
              <w:rPr>
                <w:rFonts w:ascii="Franklin Gothic Book" w:eastAsia="Calibri" w:hAnsi="Franklin Gothic Book"/>
                <w:b/>
              </w:rPr>
              <w:t>20</w:t>
            </w:r>
            <w:r w:rsidRPr="00D20659">
              <w:rPr>
                <w:rFonts w:ascii="Franklin Gothic Book" w:eastAsia="Calibri" w:hAnsi="Franklin Gothic Book"/>
                <w:b/>
                <w:vertAlign w:val="superscript"/>
              </w:rPr>
              <w:t>th</w:t>
            </w:r>
            <w:r w:rsidRPr="00D20659">
              <w:rPr>
                <w:rFonts w:ascii="Franklin Gothic Book" w:eastAsia="Calibri" w:hAnsi="Franklin Gothic Book"/>
                <w:b/>
              </w:rPr>
              <w:t>/21</w:t>
            </w:r>
            <w:r w:rsidRPr="00D20659">
              <w:rPr>
                <w:rFonts w:ascii="Franklin Gothic Book" w:eastAsia="Calibri" w:hAnsi="Franklin Gothic Book"/>
                <w:b/>
                <w:vertAlign w:val="superscript"/>
              </w:rPr>
              <w:t>st</w:t>
            </w:r>
            <w:r w:rsidRPr="00D20659">
              <w:rPr>
                <w:rFonts w:ascii="Franklin Gothic Book" w:eastAsia="Calibri" w:hAnsi="Franklin Gothic Book"/>
                <w:b/>
              </w:rPr>
              <w:t xml:space="preserve"> Century</w:t>
            </w:r>
            <w:r w:rsidR="00C0023A">
              <w:rPr>
                <w:rFonts w:ascii="Franklin Gothic Book" w:eastAsia="Calibri" w:hAnsi="Franklin Gothic Book"/>
                <w:b/>
              </w:rPr>
              <w:t xml:space="preserve"> </w:t>
            </w:r>
            <w:r w:rsidRPr="00D20659">
              <w:rPr>
                <w:rFonts w:ascii="Franklin Gothic Book" w:eastAsia="Calibri" w:hAnsi="Franklin Gothic Book"/>
                <w:b/>
                <w:i/>
              </w:rPr>
              <w:t>“new” classic from choice list</w:t>
            </w:r>
          </w:p>
        </w:tc>
        <w:tc>
          <w:tcPr>
            <w:tcW w:w="1636" w:type="dxa"/>
            <w:vAlign w:val="center"/>
          </w:tcPr>
          <w:p w14:paraId="1A181F06" w14:textId="77777777" w:rsidR="00D20659" w:rsidRPr="00D20659" w:rsidRDefault="00D20659" w:rsidP="00D20659">
            <w:pPr>
              <w:spacing w:after="0" w:line="240" w:lineRule="auto"/>
              <w:jc w:val="center"/>
              <w:rPr>
                <w:rFonts w:ascii="Franklin Gothic Book" w:eastAsia="Calibri" w:hAnsi="Franklin Gothic Book"/>
                <w:b/>
              </w:rPr>
            </w:pPr>
            <w:r w:rsidRPr="00D20659">
              <w:rPr>
                <w:rFonts w:ascii="Franklin Gothic Book" w:eastAsia="Calibri" w:hAnsi="Franklin Gothic Book"/>
                <w:b/>
              </w:rPr>
              <w:t>Fiction</w:t>
            </w:r>
          </w:p>
        </w:tc>
        <w:tc>
          <w:tcPr>
            <w:tcW w:w="3512" w:type="dxa"/>
            <w:vAlign w:val="center"/>
          </w:tcPr>
          <w:p w14:paraId="2A6AF9F4" w14:textId="77777777" w:rsidR="00D20659" w:rsidRPr="00D20659" w:rsidRDefault="00D20659" w:rsidP="00D20659">
            <w:pPr>
              <w:spacing w:after="0" w:line="240" w:lineRule="auto"/>
              <w:jc w:val="center"/>
              <w:rPr>
                <w:rFonts w:ascii="Franklin Gothic Book" w:eastAsia="Calibri" w:hAnsi="Franklin Gothic Book"/>
              </w:rPr>
            </w:pPr>
            <w:r w:rsidRPr="00D20659">
              <w:rPr>
                <w:rFonts w:ascii="Franklin Gothic Book" w:eastAsia="Calibri" w:hAnsi="Franklin Gothic Book"/>
              </w:rPr>
              <w:t xml:space="preserve">Read and annotate the novel. </w:t>
            </w:r>
          </w:p>
          <w:p w14:paraId="6503D822" w14:textId="77777777" w:rsidR="00D20659" w:rsidRPr="00D20659" w:rsidRDefault="00D20659" w:rsidP="00D20659">
            <w:pPr>
              <w:spacing w:after="0" w:line="240" w:lineRule="auto"/>
              <w:jc w:val="center"/>
              <w:rPr>
                <w:rFonts w:ascii="Franklin Gothic Book" w:eastAsia="Calibri" w:hAnsi="Franklin Gothic Book"/>
              </w:rPr>
            </w:pPr>
            <w:r w:rsidRPr="00D20659">
              <w:rPr>
                <w:rFonts w:ascii="Franklin Gothic Book" w:eastAsia="Calibri" w:hAnsi="Franklin Gothic Book"/>
              </w:rPr>
              <w:t>(See annotation note below)</w:t>
            </w:r>
          </w:p>
        </w:tc>
        <w:tc>
          <w:tcPr>
            <w:tcW w:w="2524" w:type="dxa"/>
            <w:vAlign w:val="center"/>
          </w:tcPr>
          <w:p w14:paraId="5F879007" w14:textId="77777777" w:rsidR="00D20659" w:rsidRPr="00D20659" w:rsidRDefault="00D20659" w:rsidP="00D20659">
            <w:pPr>
              <w:spacing w:after="0" w:line="240" w:lineRule="auto"/>
              <w:jc w:val="center"/>
              <w:rPr>
                <w:rFonts w:ascii="Franklin Gothic Book" w:eastAsia="Calibri" w:hAnsi="Franklin Gothic Book"/>
                <w:b/>
              </w:rPr>
            </w:pPr>
            <w:r w:rsidRPr="00D20659">
              <w:rPr>
                <w:rFonts w:ascii="Franklin Gothic Book" w:eastAsia="Calibri" w:hAnsi="Franklin Gothic Book"/>
                <w:b/>
              </w:rPr>
              <w:t>Formal and Informal Assessments the first week of school</w:t>
            </w:r>
          </w:p>
        </w:tc>
      </w:tr>
    </w:tbl>
    <w:p w14:paraId="0A7ECF56" w14:textId="77777777" w:rsidR="00D20659" w:rsidRPr="00D20659" w:rsidRDefault="00D20659" w:rsidP="00D20659">
      <w:pPr>
        <w:spacing w:after="0" w:line="240" w:lineRule="auto"/>
        <w:rPr>
          <w:rFonts w:ascii="Franklin Gothic Book" w:eastAsia="Calibri" w:hAnsi="Franklin Gothic Book" w:cs="Times New Roman"/>
          <w:sz w:val="20"/>
          <w:szCs w:val="24"/>
        </w:rPr>
      </w:pPr>
    </w:p>
    <w:p w14:paraId="3DE4BAF5" w14:textId="77777777" w:rsidR="00D20659" w:rsidRPr="00B5753B" w:rsidRDefault="00D20659" w:rsidP="00D20659">
      <w:pPr>
        <w:spacing w:after="0" w:line="240" w:lineRule="auto"/>
        <w:rPr>
          <w:rFonts w:ascii="Cambria" w:eastAsia="Calibri" w:hAnsi="Cambria" w:cs="Calibri"/>
          <w:szCs w:val="24"/>
        </w:rPr>
      </w:pPr>
      <w:r w:rsidRPr="00B5753B">
        <w:rPr>
          <w:rFonts w:ascii="Cambria" w:eastAsia="Calibri" w:hAnsi="Cambria" w:cs="Calibri"/>
          <w:szCs w:val="24"/>
        </w:rPr>
        <w:t xml:space="preserve">Grading: All summer reading and writing assessments will be graded based upon your deeper insights on how literary/rhetorical devices, as well as excerpted evidence, add meaning to the text. Surface level interpretations, as well as those found on websites such as </w:t>
      </w:r>
      <w:proofErr w:type="spellStart"/>
      <w:r w:rsidRPr="00B5753B">
        <w:rPr>
          <w:rFonts w:ascii="Cambria" w:eastAsia="Calibri" w:hAnsi="Cambria" w:cs="Calibri"/>
          <w:szCs w:val="24"/>
        </w:rPr>
        <w:t>Sparknotes</w:t>
      </w:r>
      <w:proofErr w:type="spellEnd"/>
      <w:r w:rsidRPr="00B5753B">
        <w:rPr>
          <w:rFonts w:ascii="Cambria" w:eastAsia="Calibri" w:hAnsi="Cambria" w:cs="Calibri"/>
          <w:szCs w:val="24"/>
        </w:rPr>
        <w:t xml:space="preserve">, are not considered “A” level work. </w:t>
      </w:r>
    </w:p>
    <w:p w14:paraId="222B3440" w14:textId="77777777" w:rsidR="00D20659" w:rsidRPr="00D20659" w:rsidRDefault="00D20659" w:rsidP="00D20659">
      <w:pPr>
        <w:spacing w:after="0" w:line="240" w:lineRule="auto"/>
        <w:rPr>
          <w:rFonts w:ascii="Times New Roman" w:eastAsia="Calibri" w:hAnsi="Times New Roman" w:cs="Times New Roman"/>
          <w:szCs w:val="24"/>
        </w:rPr>
      </w:pPr>
    </w:p>
    <w:p w14:paraId="6E804A39" w14:textId="77777777" w:rsidR="00D20659" w:rsidRPr="00D20659" w:rsidRDefault="00D20659" w:rsidP="00D20659">
      <w:pPr>
        <w:spacing w:after="0" w:line="240" w:lineRule="auto"/>
        <w:rPr>
          <w:rFonts w:ascii="Franklin Gothic Demi" w:eastAsia="Calibri" w:hAnsi="Franklin Gothic Demi" w:cs="Times New Roman"/>
          <w:sz w:val="24"/>
          <w:szCs w:val="24"/>
        </w:rPr>
      </w:pPr>
      <w:r w:rsidRPr="00D20659">
        <w:rPr>
          <w:rFonts w:ascii="Felix Titling" w:eastAsia="Calibri" w:hAnsi="Felix Titling" w:cs="Times New Roman"/>
          <w:b/>
          <w:sz w:val="24"/>
          <w:szCs w:val="24"/>
          <w:u w:val="single"/>
        </w:rPr>
        <w:t xml:space="preserve">Assignment 1: </w:t>
      </w:r>
      <w:r w:rsidRPr="00D20659">
        <w:rPr>
          <w:rFonts w:ascii="Felix Titling" w:eastAsia="Calibri" w:hAnsi="Felix Titling" w:cs="Times New Roman"/>
          <w:b/>
          <w:sz w:val="24"/>
          <w:szCs w:val="24"/>
        </w:rPr>
        <w:t xml:space="preserve"> </w:t>
      </w:r>
      <w:r w:rsidRPr="00D20659">
        <w:rPr>
          <w:rFonts w:ascii="Franklin Gothic Book" w:eastAsia="Calibri" w:hAnsi="Franklin Gothic Book" w:cs="Times New Roman"/>
          <w:b/>
          <w:sz w:val="24"/>
          <w:szCs w:val="24"/>
        </w:rPr>
        <w:t>Write Your Personal/Reader Profile</w:t>
      </w:r>
      <w:r w:rsidRPr="00D20659">
        <w:rPr>
          <w:rFonts w:ascii="Franklin Gothic Demi" w:eastAsia="Calibri" w:hAnsi="Franklin Gothic Demi" w:cs="Times New Roman"/>
          <w:sz w:val="24"/>
          <w:szCs w:val="24"/>
        </w:rPr>
        <w:t xml:space="preserve"> </w:t>
      </w:r>
    </w:p>
    <w:p w14:paraId="4AAC57C7" w14:textId="1D70D20E" w:rsidR="00D20659" w:rsidRPr="008B527A" w:rsidRDefault="00D20659" w:rsidP="00D20659">
      <w:pPr>
        <w:spacing w:after="0" w:line="240" w:lineRule="auto"/>
        <w:rPr>
          <w:rFonts w:ascii="Cambria" w:eastAsia="Calibri" w:hAnsi="Cambria" w:cs="Calibri"/>
          <w:szCs w:val="24"/>
        </w:rPr>
      </w:pPr>
      <w:r w:rsidRPr="008B527A">
        <w:rPr>
          <w:rFonts w:ascii="Cambria" w:eastAsia="Calibri" w:hAnsi="Cambria" w:cs="Calibri"/>
          <w:szCs w:val="24"/>
        </w:rPr>
        <w:t>Throughout the summer, spend time thinking (&amp; discussing with family) about how you would like to “introduce” yourself to others—your classmates, your teachers, your future college administration, etc. Think about your character, your experiences, your influences/influencers, dreams/goals, so forth and so on. In a well-crafted multi-paragraph essay, between 500-</w:t>
      </w:r>
      <w:r w:rsidR="00895B9F" w:rsidRPr="008B527A">
        <w:rPr>
          <w:rFonts w:ascii="Cambria" w:eastAsia="Calibri" w:hAnsi="Cambria" w:cs="Calibri"/>
          <w:szCs w:val="24"/>
        </w:rPr>
        <w:t>100</w:t>
      </w:r>
      <w:r w:rsidRPr="008B527A">
        <w:rPr>
          <w:rFonts w:ascii="Cambria" w:eastAsia="Calibri" w:hAnsi="Cambria" w:cs="Calibri"/>
          <w:szCs w:val="24"/>
        </w:rPr>
        <w:t xml:space="preserve">0 words, introduce yourself to </w:t>
      </w:r>
      <w:r w:rsidRPr="008B527A">
        <w:rPr>
          <w:rFonts w:ascii="Cambria" w:eastAsia="Calibri" w:hAnsi="Cambria" w:cs="Calibri"/>
          <w:i/>
          <w:szCs w:val="24"/>
        </w:rPr>
        <w:t>the world</w:t>
      </w:r>
      <w:r w:rsidRPr="008B527A">
        <w:rPr>
          <w:rFonts w:ascii="Cambria" w:eastAsia="Calibri" w:hAnsi="Cambria" w:cs="Calibri"/>
          <w:szCs w:val="24"/>
        </w:rPr>
        <w:t xml:space="preserve">. </w:t>
      </w:r>
      <w:r w:rsidR="00C0023A" w:rsidRPr="008B527A">
        <w:rPr>
          <w:rFonts w:ascii="Cambria" w:eastAsia="Calibri" w:hAnsi="Cambria" w:cs="Calibri"/>
          <w:szCs w:val="24"/>
        </w:rPr>
        <w:t>If possible, I would also like you to i</w:t>
      </w:r>
      <w:r w:rsidRPr="008B527A">
        <w:rPr>
          <w:rFonts w:ascii="Cambria" w:eastAsia="Calibri" w:hAnsi="Cambria" w:cs="Calibri"/>
          <w:szCs w:val="24"/>
        </w:rPr>
        <w:t xml:space="preserve">nclude a segment about you as a reader—strengths and weaknesses, genres and styles you love and hate, favorite past readings, etc.  </w:t>
      </w:r>
    </w:p>
    <w:p w14:paraId="50B05CDC" w14:textId="77777777" w:rsidR="00D20659" w:rsidRPr="00D20659" w:rsidRDefault="00D20659" w:rsidP="00D20659">
      <w:pPr>
        <w:spacing w:after="0" w:line="240" w:lineRule="auto"/>
        <w:rPr>
          <w:rFonts w:ascii="Calibri" w:eastAsia="Calibri" w:hAnsi="Calibri" w:cs="Calibri"/>
          <w:szCs w:val="24"/>
        </w:rPr>
      </w:pPr>
    </w:p>
    <w:p w14:paraId="03C45218" w14:textId="6F563710" w:rsidR="00D20659" w:rsidRPr="008B527A" w:rsidRDefault="00D20659" w:rsidP="00D20659">
      <w:pPr>
        <w:spacing w:after="0" w:line="240" w:lineRule="auto"/>
        <w:jc w:val="center"/>
        <w:rPr>
          <w:rFonts w:ascii="Cambria" w:eastAsia="Calibri" w:hAnsi="Cambria" w:cs="Calibri"/>
        </w:rPr>
      </w:pPr>
      <w:r w:rsidRPr="008B527A">
        <w:rPr>
          <w:rFonts w:ascii="Cambria" w:eastAsia="Calibri" w:hAnsi="Cambria" w:cs="Calibri"/>
          <w:b/>
          <w:sz w:val="26"/>
          <w:szCs w:val="26"/>
          <w:u w:val="single"/>
        </w:rPr>
        <w:t>**Annotation Note:</w:t>
      </w:r>
      <w:r w:rsidRPr="008B527A">
        <w:rPr>
          <w:rFonts w:ascii="Cambria" w:eastAsia="Calibri" w:hAnsi="Cambria" w:cs="Calibri"/>
          <w:b/>
          <w:sz w:val="28"/>
          <w:szCs w:val="24"/>
        </w:rPr>
        <w:t xml:space="preserve"> </w:t>
      </w:r>
      <w:r w:rsidRPr="008B527A">
        <w:rPr>
          <w:rFonts w:ascii="Cambria" w:eastAsia="Calibri" w:hAnsi="Cambria" w:cs="Calibri"/>
          <w:sz w:val="24"/>
          <w:szCs w:val="24"/>
        </w:rPr>
        <w:t>Annotating a novel is quite different from annotating a poem/</w:t>
      </w:r>
      <w:r w:rsidR="00C0023A" w:rsidRPr="008B527A">
        <w:rPr>
          <w:rFonts w:ascii="Cambria" w:eastAsia="Calibri" w:hAnsi="Cambria" w:cs="Calibri"/>
          <w:sz w:val="24"/>
          <w:szCs w:val="24"/>
        </w:rPr>
        <w:t>article/</w:t>
      </w:r>
      <w:r w:rsidRPr="008B527A">
        <w:rPr>
          <w:rFonts w:ascii="Cambria" w:eastAsia="Calibri" w:hAnsi="Cambria" w:cs="Calibri"/>
          <w:sz w:val="24"/>
          <w:szCs w:val="24"/>
        </w:rPr>
        <w:t xml:space="preserve">short story/etc. You will </w:t>
      </w:r>
      <w:r w:rsidRPr="008B527A">
        <w:rPr>
          <w:rFonts w:ascii="Cambria" w:eastAsia="Calibri" w:hAnsi="Cambria" w:cs="Calibri"/>
          <w:b/>
          <w:bCs/>
          <w:sz w:val="32"/>
          <w:szCs w:val="32"/>
        </w:rPr>
        <w:t>not</w:t>
      </w:r>
      <w:r w:rsidRPr="008B527A">
        <w:rPr>
          <w:rFonts w:ascii="Cambria" w:eastAsia="Calibri" w:hAnsi="Cambria" w:cs="Calibri"/>
          <w:sz w:val="24"/>
          <w:szCs w:val="24"/>
        </w:rPr>
        <w:t xml:space="preserve"> need to make notations on every page/every paragraph. However, you will need to show active reading </w:t>
      </w:r>
      <w:r w:rsidRPr="008B527A">
        <w:rPr>
          <w:rFonts w:ascii="Cambria" w:eastAsia="Calibri" w:hAnsi="Cambria" w:cs="Calibri"/>
          <w:i/>
          <w:sz w:val="24"/>
          <w:szCs w:val="24"/>
        </w:rPr>
        <w:t>throughout</w:t>
      </w:r>
      <w:r w:rsidRPr="008B527A">
        <w:rPr>
          <w:rFonts w:ascii="Cambria" w:eastAsia="Calibri" w:hAnsi="Cambria" w:cs="Calibri"/>
          <w:sz w:val="24"/>
          <w:szCs w:val="24"/>
        </w:rPr>
        <w:t xml:space="preserve"> the text. Explore, question, connect, trace patterns, and capture your reactions. You may do this in the work itself, or on sticky notes attached to the corresponding pages. </w:t>
      </w:r>
      <w:r w:rsidR="00C0023A" w:rsidRPr="008B527A">
        <w:rPr>
          <w:rFonts w:ascii="Cambria" w:eastAsia="Calibri" w:hAnsi="Cambria" w:cs="Calibri"/>
          <w:sz w:val="24"/>
          <w:szCs w:val="24"/>
        </w:rPr>
        <w:t>If you are using an e-book, you would do well to keep a reading journal/log in a separate notebook.</w:t>
      </w:r>
    </w:p>
    <w:p w14:paraId="1D8E1B24" w14:textId="77777777" w:rsidR="00D20659" w:rsidRPr="00D20659" w:rsidRDefault="00D20659" w:rsidP="00D20659">
      <w:pPr>
        <w:spacing w:after="0" w:line="240" w:lineRule="auto"/>
        <w:rPr>
          <w:rFonts w:ascii="Times New Roman" w:eastAsia="Calibri" w:hAnsi="Times New Roman" w:cs="Times New Roman"/>
          <w:b/>
          <w:sz w:val="24"/>
          <w:szCs w:val="24"/>
        </w:rPr>
      </w:pPr>
    </w:p>
    <w:p w14:paraId="6FB4054C" w14:textId="687E870A" w:rsidR="00D20659" w:rsidRPr="00D20659" w:rsidRDefault="00D20659" w:rsidP="00D20659">
      <w:pPr>
        <w:spacing w:after="120" w:line="240" w:lineRule="auto"/>
        <w:rPr>
          <w:rFonts w:ascii="Franklin Gothic Medium" w:eastAsia="Calibri" w:hAnsi="Franklin Gothic Medium" w:cs="Times New Roman"/>
          <w:sz w:val="24"/>
          <w:szCs w:val="24"/>
        </w:rPr>
      </w:pPr>
      <w:proofErr w:type="gramStart"/>
      <w:r w:rsidRPr="00D20659">
        <w:rPr>
          <w:rFonts w:ascii="Felix Titling" w:eastAsia="Calibri" w:hAnsi="Felix Titling" w:cs="Times New Roman"/>
          <w:b/>
          <w:sz w:val="26"/>
          <w:szCs w:val="26"/>
          <w:u w:val="single"/>
        </w:rPr>
        <w:t>Assignments  2</w:t>
      </w:r>
      <w:proofErr w:type="gramEnd"/>
      <w:r w:rsidRPr="00D20659">
        <w:rPr>
          <w:rFonts w:ascii="Felix Titling" w:eastAsia="Calibri" w:hAnsi="Felix Titling" w:cs="Times New Roman"/>
          <w:b/>
          <w:sz w:val="26"/>
          <w:szCs w:val="26"/>
          <w:u w:val="single"/>
        </w:rPr>
        <w:t xml:space="preserve"> &amp; 3:</w:t>
      </w:r>
      <w:r w:rsidRPr="00D20659">
        <w:rPr>
          <w:rFonts w:ascii="Felix Titling" w:eastAsia="Calibri" w:hAnsi="Felix Titling" w:cs="Times New Roman"/>
          <w:sz w:val="24"/>
          <w:szCs w:val="24"/>
        </w:rPr>
        <w:t xml:space="preserve">   </w:t>
      </w:r>
      <w:r w:rsidR="00B5753B" w:rsidRPr="00B5753B">
        <w:rPr>
          <w:rFonts w:ascii="Franklin Gothic Medium" w:eastAsia="Calibri" w:hAnsi="Franklin Gothic Medium" w:cs="Times New Roman"/>
          <w:sz w:val="26"/>
          <w:szCs w:val="26"/>
        </w:rPr>
        <w:t xml:space="preserve">Read Great </w:t>
      </w:r>
      <w:r w:rsidR="00B5753B">
        <w:rPr>
          <w:rFonts w:ascii="Franklin Gothic Medium" w:eastAsia="Calibri" w:hAnsi="Franklin Gothic Medium" w:cs="Times New Roman"/>
          <w:sz w:val="26"/>
          <w:szCs w:val="26"/>
        </w:rPr>
        <w:t>Writing by Master Writers</w:t>
      </w:r>
    </w:p>
    <w:p w14:paraId="683C30EA" w14:textId="77777777" w:rsidR="00D20659" w:rsidRPr="008B527A" w:rsidRDefault="00D20659" w:rsidP="00D20659">
      <w:pPr>
        <w:spacing w:after="0" w:line="240" w:lineRule="auto"/>
        <w:ind w:left="720"/>
        <w:rPr>
          <w:rFonts w:ascii="Cambria" w:eastAsia="Times New Roman" w:hAnsi="Cambria" w:cs="Times New Roman"/>
          <w:i/>
          <w:sz w:val="24"/>
          <w:szCs w:val="24"/>
        </w:rPr>
      </w:pPr>
      <w:r w:rsidRPr="008B527A">
        <w:rPr>
          <w:rFonts w:ascii="Cambria" w:eastAsia="Times New Roman" w:hAnsi="Cambria" w:cs="Times New Roman"/>
          <w:i/>
          <w:sz w:val="24"/>
          <w:szCs w:val="24"/>
        </w:rPr>
        <w:t xml:space="preserve">Why do we read classic literature over the summer? 1) To give you, when you enter the class in the fall, an immediate basis for discussion of literature, 2) To become familiar with a variety of literary eras and genres, 3) to work on our close-reading skills, and 4) to enrich your mind, stimulate your imagination, and build your background knowledge. </w:t>
      </w:r>
    </w:p>
    <w:p w14:paraId="30FCF1BE" w14:textId="77777777" w:rsidR="00D20659" w:rsidRPr="00D20659" w:rsidRDefault="00D20659" w:rsidP="00D20659">
      <w:pPr>
        <w:spacing w:after="0" w:line="240" w:lineRule="auto"/>
        <w:ind w:left="360"/>
        <w:rPr>
          <w:rFonts w:ascii="Franklin Gothic Medium" w:eastAsia="Calibri" w:hAnsi="Franklin Gothic Medium" w:cs="Times New Roman"/>
          <w:sz w:val="24"/>
          <w:szCs w:val="24"/>
        </w:rPr>
      </w:pPr>
    </w:p>
    <w:p w14:paraId="72D2E302" w14:textId="77777777" w:rsidR="00D20659" w:rsidRPr="008B527A" w:rsidRDefault="00D20659" w:rsidP="00D20659">
      <w:pPr>
        <w:spacing w:after="0" w:line="240" w:lineRule="auto"/>
        <w:ind w:left="360"/>
        <w:rPr>
          <w:rFonts w:ascii="Cambria" w:eastAsia="Calibri" w:hAnsi="Cambria" w:cs="Times New Roman"/>
          <w:szCs w:val="24"/>
        </w:rPr>
      </w:pPr>
      <w:r w:rsidRPr="008B527A">
        <w:rPr>
          <w:rFonts w:ascii="Cambria" w:eastAsia="Calibri" w:hAnsi="Cambria" w:cs="Times New Roman"/>
          <w:szCs w:val="24"/>
        </w:rPr>
        <w:lastRenderedPageBreak/>
        <w:t xml:space="preserve">This list consists of titles that are frequently referenced in college literature classes, AP English Literature exams, CLEP exams, etc. Select books that you have </w:t>
      </w:r>
      <w:r w:rsidRPr="008B527A">
        <w:rPr>
          <w:rFonts w:ascii="Cambria" w:eastAsia="Calibri" w:hAnsi="Cambria" w:cs="Times New Roman"/>
          <w:i/>
          <w:szCs w:val="24"/>
          <w:u w:val="single"/>
        </w:rPr>
        <w:t>not read previously</w:t>
      </w:r>
      <w:r w:rsidRPr="008B527A">
        <w:rPr>
          <w:rFonts w:ascii="Cambria" w:eastAsia="Calibri" w:hAnsi="Cambria" w:cs="Times New Roman"/>
          <w:szCs w:val="24"/>
        </w:rPr>
        <w:t xml:space="preserve">. </w:t>
      </w:r>
    </w:p>
    <w:p w14:paraId="1B1CD9CE" w14:textId="7B3674F1" w:rsidR="00D20659" w:rsidRDefault="00D20659" w:rsidP="002767A5">
      <w:pPr>
        <w:spacing w:after="0" w:line="240" w:lineRule="auto"/>
        <w:ind w:left="720"/>
        <w:rPr>
          <w:rFonts w:ascii="Times New Roman" w:eastAsia="Calibri" w:hAnsi="Times New Roman" w:cs="Times New Roman"/>
          <w:i/>
          <w:szCs w:val="24"/>
        </w:rPr>
      </w:pPr>
      <w:r w:rsidRPr="00D20659">
        <w:rPr>
          <w:rFonts w:ascii="Times New Roman" w:eastAsia="Calibri" w:hAnsi="Times New Roman" w:cs="Times New Roman"/>
          <w:i/>
          <w:szCs w:val="24"/>
        </w:rPr>
        <w:t xml:space="preserve">[You should speak with your parents/caregivers about your reading selection. Some of the books on this list may not share the values taught in some homes. </w:t>
      </w:r>
    </w:p>
    <w:p w14:paraId="73312B46" w14:textId="77777777" w:rsidR="002767A5" w:rsidRPr="00D20659" w:rsidRDefault="002767A5" w:rsidP="002767A5">
      <w:pPr>
        <w:spacing w:after="0" w:line="240" w:lineRule="auto"/>
        <w:ind w:left="720"/>
        <w:rPr>
          <w:rFonts w:ascii="Franklin Gothic Medium" w:eastAsia="Calibri" w:hAnsi="Franklin Gothic Medium" w:cs="Times New Roman"/>
          <w:sz w:val="24"/>
          <w:szCs w:val="24"/>
        </w:rPr>
      </w:pPr>
    </w:p>
    <w:p w14:paraId="3CDC6B6F" w14:textId="77777777" w:rsidR="00D20659" w:rsidRPr="00470330" w:rsidRDefault="00D20659" w:rsidP="00D20659">
      <w:pPr>
        <w:spacing w:after="0" w:line="240" w:lineRule="auto"/>
        <w:rPr>
          <w:rFonts w:ascii="Times New Roman" w:eastAsia="Calibri" w:hAnsi="Times New Roman" w:cs="Times New Roman"/>
          <w:b/>
          <w:sz w:val="28"/>
          <w:szCs w:val="28"/>
          <w:u w:val="single"/>
        </w:rPr>
      </w:pPr>
      <w:r w:rsidRPr="00470330">
        <w:rPr>
          <w:rFonts w:ascii="Times New Roman" w:eastAsia="Calibri" w:hAnsi="Times New Roman" w:cs="Times New Roman"/>
          <w:b/>
          <w:sz w:val="28"/>
          <w:szCs w:val="28"/>
          <w:u w:val="single"/>
        </w:rPr>
        <w:t>Pre-20</w:t>
      </w:r>
      <w:r w:rsidRPr="00470330">
        <w:rPr>
          <w:rFonts w:ascii="Times New Roman" w:eastAsia="Calibri" w:hAnsi="Times New Roman" w:cs="Times New Roman"/>
          <w:b/>
          <w:sz w:val="28"/>
          <w:szCs w:val="28"/>
          <w:u w:val="single"/>
          <w:vertAlign w:val="superscript"/>
        </w:rPr>
        <w:t>th</w:t>
      </w:r>
      <w:r w:rsidRPr="00470330">
        <w:rPr>
          <w:rFonts w:ascii="Times New Roman" w:eastAsia="Calibri" w:hAnsi="Times New Roman" w:cs="Times New Roman"/>
          <w:b/>
          <w:sz w:val="28"/>
          <w:szCs w:val="28"/>
          <w:u w:val="single"/>
        </w:rPr>
        <w:t xml:space="preserve"> Century Choices:</w:t>
      </w:r>
    </w:p>
    <w:p w14:paraId="5BF58226" w14:textId="2F248100" w:rsidR="00C0023A" w:rsidRPr="00636010" w:rsidRDefault="00C0023A" w:rsidP="00C0023A">
      <w:pPr>
        <w:shd w:val="clear" w:color="auto" w:fill="FFFFFF"/>
        <w:spacing w:after="0" w:line="240" w:lineRule="auto"/>
        <w:textAlignment w:val="baseline"/>
        <w:rPr>
          <w:rFonts w:ascii="Segoe UI" w:eastAsia="Times New Roman" w:hAnsi="Segoe UI" w:cs="Segoe UI"/>
          <w:sz w:val="24"/>
          <w:szCs w:val="24"/>
        </w:rPr>
      </w:pPr>
      <w:r>
        <w:rPr>
          <w:rFonts w:ascii="Times New Roman" w:eastAsia="Times New Roman" w:hAnsi="Times New Roman" w:cs="Times New Roman"/>
          <w:i/>
          <w:iCs/>
          <w:sz w:val="24"/>
          <w:szCs w:val="24"/>
          <w:bdr w:val="none" w:sz="0" w:space="0" w:color="auto" w:frame="1"/>
        </w:rPr>
        <w:t xml:space="preserve">         </w:t>
      </w:r>
      <w:r w:rsidRPr="00636010">
        <w:rPr>
          <w:rFonts w:ascii="Times New Roman" w:eastAsia="Times New Roman" w:hAnsi="Times New Roman" w:cs="Times New Roman"/>
          <w:i/>
          <w:iCs/>
          <w:sz w:val="24"/>
          <w:szCs w:val="24"/>
          <w:bdr w:val="none" w:sz="0" w:space="0" w:color="auto" w:frame="1"/>
        </w:rPr>
        <w:t>Don Quixote</w:t>
      </w:r>
      <w:r w:rsidRPr="00636010">
        <w:rPr>
          <w:rFonts w:ascii="Times New Roman" w:eastAsia="Times New Roman" w:hAnsi="Times New Roman" w:cs="Times New Roman"/>
          <w:sz w:val="24"/>
          <w:szCs w:val="24"/>
          <w:bdr w:val="none" w:sz="0" w:space="0" w:color="auto" w:frame="1"/>
        </w:rPr>
        <w:t>-Miguel de Cervantes    </w:t>
      </w:r>
      <w:r>
        <w:rPr>
          <w:rFonts w:ascii="Times New Roman" w:eastAsia="Times New Roman" w:hAnsi="Times New Roman" w:cs="Times New Roman"/>
          <w:sz w:val="24"/>
          <w:szCs w:val="24"/>
          <w:bdr w:val="none" w:sz="0" w:space="0" w:color="auto" w:frame="1"/>
        </w:rPr>
        <w:tab/>
      </w:r>
      <w:r>
        <w:rPr>
          <w:rFonts w:ascii="Times New Roman" w:eastAsia="Times New Roman" w:hAnsi="Times New Roman" w:cs="Times New Roman"/>
          <w:sz w:val="24"/>
          <w:szCs w:val="24"/>
          <w:bdr w:val="none" w:sz="0" w:space="0" w:color="auto" w:frame="1"/>
        </w:rPr>
        <w:tab/>
      </w:r>
      <w:r w:rsidRPr="00636010">
        <w:rPr>
          <w:rFonts w:ascii="Times New Roman" w:eastAsia="Times New Roman" w:hAnsi="Times New Roman" w:cs="Times New Roman"/>
          <w:i/>
          <w:iCs/>
          <w:sz w:val="24"/>
          <w:szCs w:val="24"/>
          <w:bdr w:val="none" w:sz="0" w:space="0" w:color="auto" w:frame="1"/>
        </w:rPr>
        <w:t>Crime and Punishment</w:t>
      </w:r>
      <w:r w:rsidRPr="00636010">
        <w:rPr>
          <w:rFonts w:ascii="Times New Roman" w:eastAsia="Times New Roman" w:hAnsi="Times New Roman" w:cs="Times New Roman"/>
          <w:sz w:val="24"/>
          <w:szCs w:val="24"/>
          <w:bdr w:val="none" w:sz="0" w:space="0" w:color="auto" w:frame="1"/>
        </w:rPr>
        <w:t>-Fyodor Dostoyevsky  </w:t>
      </w:r>
    </w:p>
    <w:p w14:paraId="748EC245" w14:textId="0B05BE06" w:rsidR="00C0023A" w:rsidRPr="00636010" w:rsidRDefault="00C0023A" w:rsidP="00C0023A">
      <w:pPr>
        <w:shd w:val="clear" w:color="auto" w:fill="FFFFFF"/>
        <w:spacing w:after="0" w:line="240" w:lineRule="auto"/>
        <w:textAlignment w:val="baseline"/>
        <w:rPr>
          <w:rFonts w:ascii="Segoe UI" w:eastAsia="Times New Roman" w:hAnsi="Segoe UI" w:cs="Segoe UI"/>
          <w:sz w:val="24"/>
          <w:szCs w:val="24"/>
        </w:rPr>
      </w:pPr>
      <w:r w:rsidRPr="00636010">
        <w:rPr>
          <w:rFonts w:ascii="Times New Roman" w:eastAsia="Times New Roman" w:hAnsi="Times New Roman" w:cs="Times New Roman"/>
          <w:i/>
          <w:iCs/>
          <w:sz w:val="24"/>
          <w:szCs w:val="24"/>
          <w:bdr w:val="none" w:sz="0" w:space="0" w:color="auto" w:frame="1"/>
        </w:rPr>
        <w:t>         Candide</w:t>
      </w:r>
      <w:r w:rsidRPr="00636010">
        <w:rPr>
          <w:rFonts w:ascii="Times New Roman" w:eastAsia="Times New Roman" w:hAnsi="Times New Roman" w:cs="Times New Roman"/>
          <w:sz w:val="24"/>
          <w:szCs w:val="24"/>
          <w:bdr w:val="none" w:sz="0" w:space="0" w:color="auto" w:frame="1"/>
        </w:rPr>
        <w:t>- Voltaire                               </w:t>
      </w:r>
      <w:r>
        <w:rPr>
          <w:rFonts w:ascii="Times New Roman" w:eastAsia="Times New Roman" w:hAnsi="Times New Roman" w:cs="Times New Roman"/>
          <w:sz w:val="24"/>
          <w:szCs w:val="24"/>
          <w:bdr w:val="none" w:sz="0" w:space="0" w:color="auto" w:frame="1"/>
        </w:rPr>
        <w:tab/>
      </w:r>
      <w:r>
        <w:rPr>
          <w:rFonts w:ascii="Times New Roman" w:eastAsia="Times New Roman" w:hAnsi="Times New Roman" w:cs="Times New Roman"/>
          <w:sz w:val="24"/>
          <w:szCs w:val="24"/>
          <w:bdr w:val="none" w:sz="0" w:space="0" w:color="auto" w:frame="1"/>
        </w:rPr>
        <w:tab/>
      </w:r>
      <w:r w:rsidRPr="00636010">
        <w:rPr>
          <w:rFonts w:ascii="Times New Roman" w:eastAsia="Times New Roman" w:hAnsi="Times New Roman" w:cs="Times New Roman"/>
          <w:i/>
          <w:iCs/>
          <w:sz w:val="24"/>
          <w:szCs w:val="24"/>
          <w:bdr w:val="none" w:sz="0" w:space="0" w:color="auto" w:frame="1"/>
        </w:rPr>
        <w:t xml:space="preserve">Anna </w:t>
      </w:r>
      <w:proofErr w:type="spellStart"/>
      <w:r w:rsidRPr="00636010">
        <w:rPr>
          <w:rFonts w:ascii="Times New Roman" w:eastAsia="Times New Roman" w:hAnsi="Times New Roman" w:cs="Times New Roman"/>
          <w:i/>
          <w:iCs/>
          <w:sz w:val="24"/>
          <w:szCs w:val="24"/>
          <w:bdr w:val="none" w:sz="0" w:space="0" w:color="auto" w:frame="1"/>
        </w:rPr>
        <w:t>Kerenina</w:t>
      </w:r>
      <w:proofErr w:type="spellEnd"/>
      <w:r w:rsidRPr="00636010">
        <w:rPr>
          <w:rFonts w:ascii="Times New Roman" w:eastAsia="Times New Roman" w:hAnsi="Times New Roman" w:cs="Times New Roman"/>
          <w:sz w:val="24"/>
          <w:szCs w:val="24"/>
          <w:bdr w:val="none" w:sz="0" w:space="0" w:color="auto" w:frame="1"/>
        </w:rPr>
        <w:t>-Leo Tolstoy</w:t>
      </w:r>
    </w:p>
    <w:p w14:paraId="23BFC26F" w14:textId="1D40E2ED" w:rsidR="00C0023A" w:rsidRPr="00636010" w:rsidRDefault="00C0023A" w:rsidP="00C0023A">
      <w:pPr>
        <w:shd w:val="clear" w:color="auto" w:fill="FFFFFF"/>
        <w:spacing w:after="0" w:line="240" w:lineRule="auto"/>
        <w:textAlignment w:val="baseline"/>
        <w:rPr>
          <w:rFonts w:ascii="Segoe UI" w:eastAsia="Times New Roman" w:hAnsi="Segoe UI" w:cs="Segoe UI"/>
          <w:sz w:val="24"/>
          <w:szCs w:val="24"/>
        </w:rPr>
      </w:pPr>
      <w:r w:rsidRPr="00636010">
        <w:rPr>
          <w:rFonts w:ascii="Times New Roman" w:eastAsia="Times New Roman" w:hAnsi="Times New Roman" w:cs="Times New Roman"/>
          <w:sz w:val="24"/>
          <w:szCs w:val="24"/>
          <w:bdr w:val="none" w:sz="0" w:space="0" w:color="auto" w:frame="1"/>
        </w:rPr>
        <w:t>         </w:t>
      </w:r>
      <w:r w:rsidRPr="00636010">
        <w:rPr>
          <w:rFonts w:ascii="Times New Roman" w:eastAsia="Times New Roman" w:hAnsi="Times New Roman" w:cs="Times New Roman"/>
          <w:i/>
          <w:iCs/>
          <w:sz w:val="24"/>
          <w:szCs w:val="24"/>
          <w:bdr w:val="none" w:sz="0" w:space="0" w:color="auto" w:frame="1"/>
        </w:rPr>
        <w:t>Pride and Prejudice</w:t>
      </w:r>
      <w:r w:rsidRPr="00636010">
        <w:rPr>
          <w:rFonts w:ascii="Times New Roman" w:eastAsia="Times New Roman" w:hAnsi="Times New Roman" w:cs="Times New Roman"/>
          <w:sz w:val="24"/>
          <w:szCs w:val="24"/>
          <w:bdr w:val="none" w:sz="0" w:space="0" w:color="auto" w:frame="1"/>
        </w:rPr>
        <w:t>- Jane Austen      </w:t>
      </w:r>
      <w:r>
        <w:rPr>
          <w:rFonts w:ascii="Times New Roman" w:eastAsia="Times New Roman" w:hAnsi="Times New Roman" w:cs="Times New Roman"/>
          <w:sz w:val="24"/>
          <w:szCs w:val="24"/>
          <w:bdr w:val="none" w:sz="0" w:space="0" w:color="auto" w:frame="1"/>
        </w:rPr>
        <w:tab/>
      </w:r>
      <w:r>
        <w:rPr>
          <w:rFonts w:ascii="Times New Roman" w:eastAsia="Times New Roman" w:hAnsi="Times New Roman" w:cs="Times New Roman"/>
          <w:sz w:val="24"/>
          <w:szCs w:val="24"/>
          <w:bdr w:val="none" w:sz="0" w:space="0" w:color="auto" w:frame="1"/>
        </w:rPr>
        <w:tab/>
      </w:r>
      <w:r w:rsidRPr="00636010">
        <w:rPr>
          <w:rFonts w:ascii="Times New Roman" w:eastAsia="Times New Roman" w:hAnsi="Times New Roman" w:cs="Times New Roman"/>
          <w:i/>
          <w:iCs/>
          <w:sz w:val="24"/>
          <w:szCs w:val="24"/>
          <w:bdr w:val="none" w:sz="0" w:space="0" w:color="auto" w:frame="1"/>
        </w:rPr>
        <w:t>Wuthering Heights</w:t>
      </w:r>
      <w:r w:rsidRPr="00636010">
        <w:rPr>
          <w:rFonts w:ascii="Times New Roman" w:eastAsia="Times New Roman" w:hAnsi="Times New Roman" w:cs="Times New Roman"/>
          <w:sz w:val="24"/>
          <w:szCs w:val="24"/>
          <w:bdr w:val="none" w:sz="0" w:space="0" w:color="auto" w:frame="1"/>
        </w:rPr>
        <w:t>- Emily Bronte        </w:t>
      </w:r>
    </w:p>
    <w:p w14:paraId="0E92EF6C" w14:textId="469B403B" w:rsidR="00C0023A" w:rsidRDefault="00C0023A" w:rsidP="00C0023A">
      <w:pPr>
        <w:shd w:val="clear" w:color="auto" w:fill="FFFFFF"/>
        <w:spacing w:after="0" w:line="240" w:lineRule="auto"/>
        <w:textAlignment w:val="baseline"/>
        <w:rPr>
          <w:rFonts w:ascii="Times New Roman" w:eastAsia="Times New Roman" w:hAnsi="Times New Roman" w:cs="Times New Roman"/>
          <w:sz w:val="24"/>
          <w:szCs w:val="24"/>
          <w:bdr w:val="none" w:sz="0" w:space="0" w:color="auto" w:frame="1"/>
        </w:rPr>
      </w:pPr>
      <w:r w:rsidRPr="00636010">
        <w:rPr>
          <w:rFonts w:ascii="Times New Roman" w:eastAsia="Times New Roman" w:hAnsi="Times New Roman" w:cs="Times New Roman"/>
          <w:i/>
          <w:iCs/>
          <w:sz w:val="24"/>
          <w:szCs w:val="24"/>
          <w:bdr w:val="none" w:sz="0" w:space="0" w:color="auto" w:frame="1"/>
        </w:rPr>
        <w:t>         Jane Eyre</w:t>
      </w:r>
      <w:r w:rsidRPr="00636010">
        <w:rPr>
          <w:rFonts w:ascii="Times New Roman" w:eastAsia="Times New Roman" w:hAnsi="Times New Roman" w:cs="Times New Roman"/>
          <w:sz w:val="24"/>
          <w:szCs w:val="24"/>
          <w:bdr w:val="none" w:sz="0" w:space="0" w:color="auto" w:frame="1"/>
        </w:rPr>
        <w:t>- Charlotte Bronte               </w:t>
      </w:r>
      <w:r>
        <w:rPr>
          <w:rFonts w:ascii="Times New Roman" w:eastAsia="Times New Roman" w:hAnsi="Times New Roman" w:cs="Times New Roman"/>
          <w:sz w:val="24"/>
          <w:szCs w:val="24"/>
          <w:bdr w:val="none" w:sz="0" w:space="0" w:color="auto" w:frame="1"/>
        </w:rPr>
        <w:tab/>
      </w:r>
      <w:r>
        <w:rPr>
          <w:rFonts w:ascii="Times New Roman" w:eastAsia="Times New Roman" w:hAnsi="Times New Roman" w:cs="Times New Roman"/>
          <w:sz w:val="24"/>
          <w:szCs w:val="24"/>
          <w:bdr w:val="none" w:sz="0" w:space="0" w:color="auto" w:frame="1"/>
        </w:rPr>
        <w:tab/>
      </w:r>
      <w:proofErr w:type="gramStart"/>
      <w:r w:rsidRPr="00636010">
        <w:rPr>
          <w:rFonts w:ascii="Times New Roman" w:eastAsia="Times New Roman" w:hAnsi="Times New Roman" w:cs="Times New Roman"/>
          <w:i/>
          <w:iCs/>
          <w:sz w:val="24"/>
          <w:szCs w:val="24"/>
          <w:bdr w:val="none" w:sz="0" w:space="0" w:color="auto" w:frame="1"/>
        </w:rPr>
        <w:t>The</w:t>
      </w:r>
      <w:proofErr w:type="gramEnd"/>
      <w:r w:rsidRPr="00636010">
        <w:rPr>
          <w:rFonts w:ascii="Times New Roman" w:eastAsia="Times New Roman" w:hAnsi="Times New Roman" w:cs="Times New Roman"/>
          <w:i/>
          <w:iCs/>
          <w:sz w:val="24"/>
          <w:szCs w:val="24"/>
          <w:bdr w:val="none" w:sz="0" w:space="0" w:color="auto" w:frame="1"/>
        </w:rPr>
        <w:t xml:space="preserve"> Awakening</w:t>
      </w:r>
      <w:r w:rsidRPr="00636010">
        <w:rPr>
          <w:rFonts w:ascii="Times New Roman" w:eastAsia="Times New Roman" w:hAnsi="Times New Roman" w:cs="Times New Roman"/>
          <w:sz w:val="24"/>
          <w:szCs w:val="24"/>
          <w:bdr w:val="none" w:sz="0" w:space="0" w:color="auto" w:frame="1"/>
        </w:rPr>
        <w:t>- Kate Chopin  </w:t>
      </w:r>
    </w:p>
    <w:p w14:paraId="4CFBECDA" w14:textId="136577D9" w:rsidR="00C0023A" w:rsidRPr="00636010" w:rsidRDefault="00C0023A" w:rsidP="00C0023A">
      <w:pPr>
        <w:shd w:val="clear" w:color="auto" w:fill="FFFFFF"/>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          </w:t>
      </w:r>
      <w:r w:rsidRPr="00636010">
        <w:rPr>
          <w:rFonts w:ascii="Times New Roman" w:eastAsia="Times New Roman" w:hAnsi="Times New Roman" w:cs="Times New Roman"/>
          <w:i/>
          <w:iCs/>
          <w:sz w:val="24"/>
          <w:szCs w:val="24"/>
        </w:rPr>
        <w:t xml:space="preserve">Silas </w:t>
      </w:r>
      <w:proofErr w:type="spellStart"/>
      <w:r w:rsidRPr="00636010">
        <w:rPr>
          <w:rFonts w:ascii="Times New Roman" w:eastAsia="Times New Roman" w:hAnsi="Times New Roman" w:cs="Times New Roman"/>
          <w:i/>
          <w:iCs/>
          <w:sz w:val="24"/>
          <w:szCs w:val="24"/>
        </w:rPr>
        <w:t>Marner</w:t>
      </w:r>
      <w:proofErr w:type="spellEnd"/>
      <w:r w:rsidRPr="00636010">
        <w:rPr>
          <w:rFonts w:ascii="Times New Roman" w:eastAsia="Times New Roman" w:hAnsi="Times New Roman" w:cs="Times New Roman"/>
          <w:sz w:val="24"/>
          <w:szCs w:val="24"/>
          <w:bdr w:val="none" w:sz="0" w:space="0" w:color="auto" w:frame="1"/>
        </w:rPr>
        <w:t>- George Eliot                  </w:t>
      </w:r>
      <w:r>
        <w:rPr>
          <w:rFonts w:ascii="Times New Roman" w:eastAsia="Times New Roman" w:hAnsi="Times New Roman" w:cs="Times New Roman"/>
          <w:sz w:val="24"/>
          <w:szCs w:val="24"/>
          <w:bdr w:val="none" w:sz="0" w:space="0" w:color="auto" w:frame="1"/>
        </w:rPr>
        <w:tab/>
      </w:r>
      <w:r>
        <w:rPr>
          <w:rFonts w:ascii="Times New Roman" w:eastAsia="Times New Roman" w:hAnsi="Times New Roman" w:cs="Times New Roman"/>
          <w:sz w:val="24"/>
          <w:szCs w:val="24"/>
          <w:bdr w:val="none" w:sz="0" w:space="0" w:color="auto" w:frame="1"/>
        </w:rPr>
        <w:tab/>
      </w:r>
      <w:r w:rsidRPr="00636010">
        <w:rPr>
          <w:rFonts w:ascii="Times New Roman" w:eastAsia="Times New Roman" w:hAnsi="Times New Roman" w:cs="Times New Roman"/>
          <w:i/>
          <w:iCs/>
          <w:sz w:val="24"/>
          <w:szCs w:val="24"/>
          <w:bdr w:val="none" w:sz="0" w:space="0" w:color="auto" w:frame="1"/>
        </w:rPr>
        <w:t>Rebecca- </w:t>
      </w:r>
      <w:r w:rsidRPr="00636010">
        <w:rPr>
          <w:rFonts w:ascii="Times New Roman" w:eastAsia="Times New Roman" w:hAnsi="Times New Roman" w:cs="Times New Roman"/>
          <w:sz w:val="24"/>
          <w:szCs w:val="24"/>
          <w:bdr w:val="none" w:sz="0" w:space="0" w:color="auto" w:frame="1"/>
        </w:rPr>
        <w:t>Daphne Du Maurier</w:t>
      </w:r>
    </w:p>
    <w:p w14:paraId="35F7C692" w14:textId="77777777" w:rsidR="00C0023A" w:rsidRPr="00636010" w:rsidRDefault="00C0023A" w:rsidP="00C0023A">
      <w:pPr>
        <w:shd w:val="clear" w:color="auto" w:fill="FFFFFF"/>
        <w:spacing w:after="0" w:line="240" w:lineRule="auto"/>
        <w:textAlignment w:val="baseline"/>
        <w:rPr>
          <w:rFonts w:ascii="Calibri" w:eastAsia="Times New Roman" w:hAnsi="Calibri" w:cs="Calibri"/>
          <w:sz w:val="24"/>
          <w:szCs w:val="24"/>
        </w:rPr>
      </w:pPr>
      <w:r w:rsidRPr="00636010">
        <w:rPr>
          <w:rFonts w:ascii="Times New Roman" w:eastAsia="Times New Roman" w:hAnsi="Times New Roman" w:cs="Times New Roman"/>
          <w:i/>
          <w:iCs/>
          <w:sz w:val="24"/>
          <w:szCs w:val="24"/>
          <w:bdr w:val="none" w:sz="0" w:space="0" w:color="auto" w:frame="1"/>
        </w:rPr>
        <w:t xml:space="preserve">         A Tale of Two </w:t>
      </w:r>
      <w:proofErr w:type="gramStart"/>
      <w:r w:rsidRPr="00636010">
        <w:rPr>
          <w:rFonts w:ascii="Times New Roman" w:eastAsia="Times New Roman" w:hAnsi="Times New Roman" w:cs="Times New Roman"/>
          <w:i/>
          <w:iCs/>
          <w:sz w:val="24"/>
          <w:szCs w:val="24"/>
          <w:bdr w:val="none" w:sz="0" w:space="0" w:color="auto" w:frame="1"/>
        </w:rPr>
        <w:t>Cities  </w:t>
      </w:r>
      <w:r w:rsidRPr="00636010">
        <w:rPr>
          <w:rFonts w:ascii="Times New Roman" w:eastAsia="Times New Roman" w:hAnsi="Times New Roman" w:cs="Times New Roman"/>
          <w:b/>
          <w:bCs/>
          <w:sz w:val="24"/>
          <w:szCs w:val="24"/>
          <w:bdr w:val="none" w:sz="0" w:space="0" w:color="auto" w:frame="1"/>
        </w:rPr>
        <w:t>OR</w:t>
      </w:r>
      <w:proofErr w:type="gramEnd"/>
      <w:r w:rsidRPr="00636010">
        <w:rPr>
          <w:rFonts w:ascii="Times New Roman" w:eastAsia="Times New Roman" w:hAnsi="Times New Roman" w:cs="Times New Roman"/>
          <w:b/>
          <w:bCs/>
          <w:sz w:val="24"/>
          <w:szCs w:val="24"/>
          <w:bdr w:val="none" w:sz="0" w:space="0" w:color="auto" w:frame="1"/>
        </w:rPr>
        <w:t>   </w:t>
      </w:r>
      <w:r w:rsidRPr="00636010">
        <w:rPr>
          <w:rFonts w:ascii="Times New Roman" w:eastAsia="Times New Roman" w:hAnsi="Times New Roman" w:cs="Times New Roman"/>
          <w:i/>
          <w:iCs/>
          <w:sz w:val="24"/>
          <w:szCs w:val="24"/>
          <w:bdr w:val="none" w:sz="0" w:space="0" w:color="auto" w:frame="1"/>
        </w:rPr>
        <w:t>Great Expectations</w:t>
      </w:r>
      <w:r w:rsidRPr="00636010">
        <w:rPr>
          <w:rFonts w:ascii="Times New Roman" w:eastAsia="Times New Roman" w:hAnsi="Times New Roman" w:cs="Times New Roman"/>
          <w:sz w:val="24"/>
          <w:szCs w:val="24"/>
          <w:bdr w:val="none" w:sz="0" w:space="0" w:color="auto" w:frame="1"/>
        </w:rPr>
        <w:t>-ONE Charles Dickens novel </w:t>
      </w:r>
    </w:p>
    <w:p w14:paraId="2326A82C" w14:textId="65C16060" w:rsidR="00C0023A" w:rsidRPr="00636010" w:rsidRDefault="00C0023A" w:rsidP="00C0023A">
      <w:pPr>
        <w:shd w:val="clear" w:color="auto" w:fill="FFFFFF"/>
        <w:spacing w:after="0" w:line="240" w:lineRule="auto"/>
        <w:textAlignment w:val="baseline"/>
        <w:rPr>
          <w:rFonts w:ascii="Calibri" w:eastAsia="Times New Roman" w:hAnsi="Calibri" w:cs="Calibri"/>
          <w:sz w:val="24"/>
          <w:szCs w:val="24"/>
        </w:rPr>
      </w:pPr>
      <w:r w:rsidRPr="00636010">
        <w:rPr>
          <w:rFonts w:ascii="Times New Roman" w:eastAsia="Times New Roman" w:hAnsi="Times New Roman" w:cs="Times New Roman"/>
          <w:i/>
          <w:iCs/>
          <w:sz w:val="24"/>
          <w:szCs w:val="24"/>
          <w:bdr w:val="none" w:sz="0" w:space="0" w:color="auto" w:frame="1"/>
        </w:rPr>
        <w:t xml:space="preserve">        Tess of the </w:t>
      </w:r>
      <w:proofErr w:type="gramStart"/>
      <w:r w:rsidRPr="00636010">
        <w:rPr>
          <w:rFonts w:ascii="Times New Roman" w:eastAsia="Times New Roman" w:hAnsi="Times New Roman" w:cs="Times New Roman"/>
          <w:i/>
          <w:iCs/>
          <w:sz w:val="24"/>
          <w:szCs w:val="24"/>
          <w:bdr w:val="none" w:sz="0" w:space="0" w:color="auto" w:frame="1"/>
        </w:rPr>
        <w:t>d’Urbervilles  </w:t>
      </w:r>
      <w:r w:rsidRPr="00636010">
        <w:rPr>
          <w:rFonts w:ascii="Times New Roman" w:eastAsia="Times New Roman" w:hAnsi="Times New Roman" w:cs="Times New Roman"/>
          <w:b/>
          <w:bCs/>
          <w:sz w:val="24"/>
          <w:szCs w:val="24"/>
          <w:bdr w:val="none" w:sz="0" w:space="0" w:color="auto" w:frame="1"/>
        </w:rPr>
        <w:t>OR</w:t>
      </w:r>
      <w:proofErr w:type="gramEnd"/>
      <w:r w:rsidRPr="00636010">
        <w:rPr>
          <w:rFonts w:ascii="Times New Roman" w:eastAsia="Times New Roman" w:hAnsi="Times New Roman" w:cs="Times New Roman"/>
          <w:b/>
          <w:bCs/>
          <w:sz w:val="24"/>
          <w:szCs w:val="24"/>
          <w:bdr w:val="none" w:sz="0" w:space="0" w:color="auto" w:frame="1"/>
        </w:rPr>
        <w:t>   </w:t>
      </w:r>
      <w:r w:rsidRPr="00636010">
        <w:rPr>
          <w:rFonts w:ascii="Times New Roman" w:eastAsia="Times New Roman" w:hAnsi="Times New Roman" w:cs="Times New Roman"/>
          <w:i/>
          <w:iCs/>
          <w:sz w:val="24"/>
          <w:szCs w:val="24"/>
          <w:bdr w:val="none" w:sz="0" w:space="0" w:color="auto" w:frame="1"/>
        </w:rPr>
        <w:t>The Mayor of Casterbridge</w:t>
      </w:r>
      <w:r w:rsidRPr="00636010">
        <w:rPr>
          <w:rFonts w:ascii="Times New Roman" w:eastAsia="Times New Roman" w:hAnsi="Times New Roman" w:cs="Times New Roman"/>
          <w:sz w:val="24"/>
          <w:szCs w:val="24"/>
          <w:bdr w:val="none" w:sz="0" w:space="0" w:color="auto" w:frame="1"/>
        </w:rPr>
        <w:t>- ONE Thomas Hardy  novel  </w:t>
      </w:r>
    </w:p>
    <w:p w14:paraId="1D0E75EE" w14:textId="77777777" w:rsidR="00C0023A" w:rsidRPr="00636010" w:rsidRDefault="00C0023A" w:rsidP="00C0023A">
      <w:pPr>
        <w:shd w:val="clear" w:color="auto" w:fill="FFFFFF"/>
        <w:spacing w:after="0" w:line="240" w:lineRule="auto"/>
        <w:textAlignment w:val="baseline"/>
        <w:rPr>
          <w:rFonts w:ascii="Calibri" w:eastAsia="Times New Roman" w:hAnsi="Calibri" w:cs="Calibri"/>
          <w:sz w:val="24"/>
          <w:szCs w:val="24"/>
        </w:rPr>
      </w:pPr>
      <w:r w:rsidRPr="00636010">
        <w:rPr>
          <w:rFonts w:ascii="Times New Roman" w:eastAsia="Times New Roman" w:hAnsi="Times New Roman" w:cs="Times New Roman"/>
          <w:sz w:val="24"/>
          <w:szCs w:val="24"/>
          <w:bdr w:val="none" w:sz="0" w:space="0" w:color="auto" w:frame="1"/>
        </w:rPr>
        <w:t>        </w:t>
      </w:r>
      <w:r w:rsidRPr="00636010">
        <w:rPr>
          <w:rFonts w:ascii="Times New Roman" w:eastAsia="Times New Roman" w:hAnsi="Times New Roman" w:cs="Times New Roman"/>
          <w:i/>
          <w:iCs/>
          <w:sz w:val="24"/>
          <w:szCs w:val="24"/>
          <w:bdr w:val="none" w:sz="0" w:space="0" w:color="auto" w:frame="1"/>
        </w:rPr>
        <w:t xml:space="preserve">As You Like </w:t>
      </w:r>
      <w:proofErr w:type="gramStart"/>
      <w:r w:rsidRPr="00636010">
        <w:rPr>
          <w:rFonts w:ascii="Times New Roman" w:eastAsia="Times New Roman" w:hAnsi="Times New Roman" w:cs="Times New Roman"/>
          <w:i/>
          <w:iCs/>
          <w:sz w:val="24"/>
          <w:szCs w:val="24"/>
          <w:bdr w:val="none" w:sz="0" w:space="0" w:color="auto" w:frame="1"/>
        </w:rPr>
        <w:t>It  </w:t>
      </w:r>
      <w:r w:rsidRPr="00636010">
        <w:rPr>
          <w:rFonts w:ascii="Times New Roman" w:eastAsia="Times New Roman" w:hAnsi="Times New Roman" w:cs="Times New Roman"/>
          <w:b/>
          <w:bCs/>
          <w:sz w:val="24"/>
          <w:szCs w:val="24"/>
          <w:bdr w:val="none" w:sz="0" w:space="0" w:color="auto" w:frame="1"/>
        </w:rPr>
        <w:t>AND</w:t>
      </w:r>
      <w:proofErr w:type="gramEnd"/>
      <w:r w:rsidRPr="00636010">
        <w:rPr>
          <w:rFonts w:ascii="Times New Roman" w:eastAsia="Times New Roman" w:hAnsi="Times New Roman" w:cs="Times New Roman"/>
          <w:b/>
          <w:bCs/>
          <w:sz w:val="24"/>
          <w:szCs w:val="24"/>
          <w:bdr w:val="none" w:sz="0" w:space="0" w:color="auto" w:frame="1"/>
        </w:rPr>
        <w:t> </w:t>
      </w:r>
      <w:r w:rsidRPr="00636010">
        <w:rPr>
          <w:rFonts w:ascii="Times New Roman" w:eastAsia="Times New Roman" w:hAnsi="Times New Roman" w:cs="Times New Roman"/>
          <w:i/>
          <w:iCs/>
          <w:sz w:val="24"/>
          <w:szCs w:val="24"/>
          <w:bdr w:val="none" w:sz="0" w:space="0" w:color="auto" w:frame="1"/>
        </w:rPr>
        <w:t>A Midsummer Night's Dream-</w:t>
      </w:r>
      <w:r w:rsidRPr="00636010">
        <w:rPr>
          <w:rFonts w:ascii="Times New Roman" w:eastAsia="Times New Roman" w:hAnsi="Times New Roman" w:cs="Times New Roman"/>
          <w:sz w:val="24"/>
          <w:szCs w:val="24"/>
          <w:bdr w:val="none" w:sz="0" w:space="0" w:color="auto" w:frame="1"/>
        </w:rPr>
        <w:t> TWO Shakespearean comedies</w:t>
      </w:r>
    </w:p>
    <w:p w14:paraId="74475D9B" w14:textId="4CE0825A" w:rsidR="00D20659" w:rsidRPr="00D20659" w:rsidRDefault="00895B9F" w:rsidP="002767A5">
      <w:pPr>
        <w:spacing w:after="0" w:line="24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0659" w:rsidRPr="00D20659">
        <w:rPr>
          <w:rFonts w:ascii="Times New Roman" w:eastAsia="Times New Roman" w:hAnsi="Times New Roman" w:cs="Times New Roman"/>
          <w:sz w:val="24"/>
          <w:szCs w:val="24"/>
        </w:rPr>
        <w:tab/>
      </w:r>
    </w:p>
    <w:p w14:paraId="70DF0681" w14:textId="34C3351F" w:rsidR="00D20659" w:rsidRPr="00470330" w:rsidRDefault="00D20659" w:rsidP="00D20659">
      <w:pPr>
        <w:spacing w:after="0" w:line="240" w:lineRule="auto"/>
        <w:rPr>
          <w:rFonts w:ascii="Times New Roman" w:eastAsia="Times New Roman" w:hAnsi="Times New Roman" w:cs="Times New Roman"/>
          <w:b/>
          <w:color w:val="333333"/>
          <w:sz w:val="28"/>
          <w:szCs w:val="28"/>
          <w:u w:val="single"/>
        </w:rPr>
      </w:pPr>
      <w:r w:rsidRPr="00470330">
        <w:rPr>
          <w:rFonts w:ascii="Times New Roman" w:eastAsia="Times New Roman" w:hAnsi="Times New Roman" w:cs="Times New Roman"/>
          <w:b/>
          <w:color w:val="000000"/>
          <w:sz w:val="28"/>
          <w:szCs w:val="28"/>
          <w:u w:val="single"/>
        </w:rPr>
        <w:t>20</w:t>
      </w:r>
      <w:r w:rsidRPr="00470330">
        <w:rPr>
          <w:rFonts w:ascii="Times New Roman" w:eastAsia="Times New Roman" w:hAnsi="Times New Roman" w:cs="Times New Roman"/>
          <w:b/>
          <w:color w:val="000000"/>
          <w:sz w:val="28"/>
          <w:szCs w:val="28"/>
          <w:u w:val="single"/>
          <w:vertAlign w:val="superscript"/>
        </w:rPr>
        <w:t>th</w:t>
      </w:r>
      <w:r w:rsidRPr="00470330">
        <w:rPr>
          <w:rFonts w:ascii="Times New Roman" w:eastAsia="Times New Roman" w:hAnsi="Times New Roman" w:cs="Times New Roman"/>
          <w:b/>
          <w:color w:val="000000"/>
          <w:sz w:val="28"/>
          <w:szCs w:val="28"/>
          <w:u w:val="single"/>
        </w:rPr>
        <w:t>-21</w:t>
      </w:r>
      <w:r w:rsidRPr="00470330">
        <w:rPr>
          <w:rFonts w:ascii="Times New Roman" w:eastAsia="Times New Roman" w:hAnsi="Times New Roman" w:cs="Times New Roman"/>
          <w:b/>
          <w:color w:val="000000"/>
          <w:sz w:val="28"/>
          <w:szCs w:val="28"/>
          <w:u w:val="single"/>
          <w:vertAlign w:val="superscript"/>
        </w:rPr>
        <w:t>st</w:t>
      </w:r>
      <w:r w:rsidRPr="00470330">
        <w:rPr>
          <w:rFonts w:ascii="Times New Roman" w:eastAsia="Times New Roman" w:hAnsi="Times New Roman" w:cs="Times New Roman"/>
          <w:b/>
          <w:color w:val="000000"/>
          <w:sz w:val="28"/>
          <w:szCs w:val="28"/>
          <w:u w:val="single"/>
        </w:rPr>
        <w:t xml:space="preserve"> Century Choices:</w:t>
      </w:r>
    </w:p>
    <w:p w14:paraId="358D0983" w14:textId="05211817" w:rsidR="00B5753B" w:rsidRPr="00636010" w:rsidRDefault="00B5753B" w:rsidP="00B5753B">
      <w:pPr>
        <w:shd w:val="clear" w:color="auto" w:fill="FFFFFF"/>
        <w:spacing w:after="0" w:line="240" w:lineRule="auto"/>
        <w:textAlignment w:val="baseline"/>
        <w:rPr>
          <w:rFonts w:ascii="Calibri" w:eastAsia="Times New Roman" w:hAnsi="Calibri" w:cs="Calibri"/>
          <w:bdr w:val="none" w:sz="0" w:space="0" w:color="auto" w:frame="1"/>
        </w:rPr>
      </w:pPr>
      <w:r w:rsidRPr="00636010">
        <w:rPr>
          <w:rFonts w:ascii="Times New Roman" w:eastAsia="Times New Roman" w:hAnsi="Times New Roman" w:cs="Times New Roman"/>
          <w:i/>
          <w:iCs/>
          <w:sz w:val="24"/>
          <w:szCs w:val="24"/>
          <w:bdr w:val="none" w:sz="0" w:space="0" w:color="auto" w:frame="1"/>
        </w:rPr>
        <w:t>         All the Pretty Horses</w:t>
      </w:r>
      <w:r w:rsidRPr="00636010">
        <w:rPr>
          <w:rFonts w:ascii="Times New Roman" w:eastAsia="Times New Roman" w:hAnsi="Times New Roman" w:cs="Times New Roman"/>
          <w:sz w:val="24"/>
          <w:szCs w:val="24"/>
          <w:bdr w:val="none" w:sz="0" w:space="0" w:color="auto" w:frame="1"/>
        </w:rPr>
        <w:t>-Cormac McCarthy        </w:t>
      </w:r>
      <w:r>
        <w:rPr>
          <w:rFonts w:ascii="Times New Roman" w:eastAsia="Times New Roman" w:hAnsi="Times New Roman" w:cs="Times New Roman"/>
          <w:sz w:val="24"/>
          <w:szCs w:val="24"/>
          <w:bdr w:val="none" w:sz="0" w:space="0" w:color="auto" w:frame="1"/>
        </w:rPr>
        <w:tab/>
      </w:r>
      <w:r w:rsidRPr="00636010">
        <w:rPr>
          <w:rFonts w:ascii="Times New Roman" w:eastAsia="Times New Roman" w:hAnsi="Times New Roman" w:cs="Times New Roman"/>
          <w:i/>
          <w:iCs/>
          <w:sz w:val="24"/>
          <w:szCs w:val="24"/>
          <w:bdr w:val="none" w:sz="0" w:space="0" w:color="auto" w:frame="1"/>
        </w:rPr>
        <w:t>Sula</w:t>
      </w:r>
      <w:r w:rsidRPr="00636010">
        <w:rPr>
          <w:rFonts w:ascii="Times New Roman" w:eastAsia="Times New Roman" w:hAnsi="Times New Roman" w:cs="Times New Roman"/>
          <w:sz w:val="24"/>
          <w:szCs w:val="24"/>
          <w:bdr w:val="none" w:sz="0" w:space="0" w:color="auto" w:frame="1"/>
        </w:rPr>
        <w:t>-Toni Morrison </w:t>
      </w:r>
    </w:p>
    <w:p w14:paraId="7EB2BABB" w14:textId="61A5E16D" w:rsidR="00B5753B" w:rsidRPr="00636010" w:rsidRDefault="00B5753B" w:rsidP="00B5753B">
      <w:pPr>
        <w:shd w:val="clear" w:color="auto" w:fill="FFFFFF"/>
        <w:spacing w:after="0" w:line="240" w:lineRule="auto"/>
        <w:textAlignment w:val="baseline"/>
        <w:rPr>
          <w:rFonts w:ascii="Calibri" w:eastAsia="Times New Roman" w:hAnsi="Calibri" w:cs="Calibri"/>
          <w:bdr w:val="none" w:sz="0" w:space="0" w:color="auto" w:frame="1"/>
        </w:rPr>
      </w:pPr>
      <w:r w:rsidRPr="00636010">
        <w:rPr>
          <w:rFonts w:ascii="Times New Roman" w:eastAsia="Times New Roman" w:hAnsi="Times New Roman" w:cs="Times New Roman"/>
          <w:i/>
          <w:iCs/>
          <w:sz w:val="24"/>
          <w:szCs w:val="24"/>
          <w:bdr w:val="none" w:sz="0" w:space="0" w:color="auto" w:frame="1"/>
        </w:rPr>
        <w:t>         The Catcher in the Rye</w:t>
      </w:r>
      <w:r w:rsidRPr="00636010">
        <w:rPr>
          <w:rFonts w:ascii="Times New Roman" w:eastAsia="Times New Roman" w:hAnsi="Times New Roman" w:cs="Times New Roman"/>
          <w:sz w:val="24"/>
          <w:szCs w:val="24"/>
          <w:bdr w:val="none" w:sz="0" w:space="0" w:color="auto" w:frame="1"/>
        </w:rPr>
        <w:t>- J. D. Salinger            </w:t>
      </w:r>
      <w:r>
        <w:rPr>
          <w:rFonts w:ascii="Times New Roman" w:eastAsia="Times New Roman" w:hAnsi="Times New Roman" w:cs="Times New Roman"/>
          <w:sz w:val="24"/>
          <w:szCs w:val="24"/>
          <w:bdr w:val="none" w:sz="0" w:space="0" w:color="auto" w:frame="1"/>
        </w:rPr>
        <w:tab/>
      </w:r>
      <w:r w:rsidRPr="00636010">
        <w:rPr>
          <w:rFonts w:ascii="Times New Roman" w:eastAsia="Times New Roman" w:hAnsi="Times New Roman" w:cs="Times New Roman"/>
          <w:i/>
          <w:iCs/>
          <w:sz w:val="24"/>
          <w:szCs w:val="24"/>
          <w:bdr w:val="none" w:sz="0" w:space="0" w:color="auto" w:frame="1"/>
        </w:rPr>
        <w:t>Purple Hibiscus</w:t>
      </w:r>
      <w:r w:rsidRPr="00636010">
        <w:rPr>
          <w:rFonts w:ascii="Times New Roman" w:eastAsia="Times New Roman" w:hAnsi="Times New Roman" w:cs="Times New Roman"/>
          <w:sz w:val="24"/>
          <w:szCs w:val="24"/>
          <w:bdr w:val="none" w:sz="0" w:space="0" w:color="auto" w:frame="1"/>
        </w:rPr>
        <w:t>- Chimamanda Ngozi Adichie</w:t>
      </w:r>
    </w:p>
    <w:p w14:paraId="29B29777" w14:textId="33C5FFD8" w:rsidR="00B5753B" w:rsidRPr="00636010" w:rsidRDefault="00B5753B" w:rsidP="00B5753B">
      <w:pPr>
        <w:shd w:val="clear" w:color="auto" w:fill="FFFFFF"/>
        <w:spacing w:after="0" w:line="240" w:lineRule="auto"/>
        <w:textAlignment w:val="baseline"/>
        <w:rPr>
          <w:rFonts w:ascii="Calibri" w:eastAsia="Times New Roman" w:hAnsi="Calibri" w:cs="Calibri"/>
          <w:bdr w:val="none" w:sz="0" w:space="0" w:color="auto" w:frame="1"/>
        </w:rPr>
      </w:pPr>
      <w:r w:rsidRPr="00636010">
        <w:rPr>
          <w:rFonts w:ascii="Times New Roman" w:eastAsia="Times New Roman" w:hAnsi="Times New Roman" w:cs="Times New Roman"/>
          <w:i/>
          <w:iCs/>
          <w:sz w:val="24"/>
          <w:szCs w:val="24"/>
          <w:bdr w:val="none" w:sz="0" w:space="0" w:color="auto" w:frame="1"/>
        </w:rPr>
        <w:t>         Their Eyes Were Watching God-</w:t>
      </w:r>
      <w:r w:rsidRPr="00636010">
        <w:rPr>
          <w:rFonts w:ascii="Times New Roman" w:eastAsia="Times New Roman" w:hAnsi="Times New Roman" w:cs="Times New Roman"/>
          <w:sz w:val="24"/>
          <w:szCs w:val="24"/>
          <w:bdr w:val="none" w:sz="0" w:space="0" w:color="auto" w:frame="1"/>
        </w:rPr>
        <w:t> Z. Hurston   </w:t>
      </w:r>
      <w:r>
        <w:rPr>
          <w:rFonts w:ascii="Times New Roman" w:eastAsia="Times New Roman" w:hAnsi="Times New Roman" w:cs="Times New Roman"/>
          <w:sz w:val="24"/>
          <w:szCs w:val="24"/>
          <w:bdr w:val="none" w:sz="0" w:space="0" w:color="auto" w:frame="1"/>
        </w:rPr>
        <w:tab/>
      </w:r>
      <w:r w:rsidRPr="00636010">
        <w:rPr>
          <w:rFonts w:ascii="Times New Roman" w:eastAsia="Times New Roman" w:hAnsi="Times New Roman" w:cs="Times New Roman"/>
          <w:i/>
          <w:iCs/>
          <w:sz w:val="24"/>
          <w:szCs w:val="24"/>
          <w:bdr w:val="none" w:sz="0" w:space="0" w:color="auto" w:frame="1"/>
        </w:rPr>
        <w:t>The Poisonwood Bible</w:t>
      </w:r>
      <w:r w:rsidRPr="00636010">
        <w:rPr>
          <w:rFonts w:ascii="Times New Roman" w:eastAsia="Times New Roman" w:hAnsi="Times New Roman" w:cs="Times New Roman"/>
          <w:sz w:val="24"/>
          <w:szCs w:val="24"/>
          <w:bdr w:val="none" w:sz="0" w:space="0" w:color="auto" w:frame="1"/>
        </w:rPr>
        <w:t>-Barbara Kingsolver </w:t>
      </w:r>
    </w:p>
    <w:p w14:paraId="436969B3" w14:textId="4DF4D4DD" w:rsidR="00B5753B" w:rsidRPr="00636010" w:rsidRDefault="00B5753B" w:rsidP="00B5753B">
      <w:pPr>
        <w:shd w:val="clear" w:color="auto" w:fill="FFFFFF"/>
        <w:spacing w:after="0" w:line="240" w:lineRule="auto"/>
        <w:textAlignment w:val="baseline"/>
        <w:rPr>
          <w:rFonts w:ascii="Calibri" w:eastAsia="Times New Roman" w:hAnsi="Calibri" w:cs="Calibri"/>
          <w:bdr w:val="none" w:sz="0" w:space="0" w:color="auto" w:frame="1"/>
        </w:rPr>
      </w:pPr>
      <w:r w:rsidRPr="00636010">
        <w:rPr>
          <w:rFonts w:ascii="Times New Roman" w:eastAsia="Times New Roman" w:hAnsi="Times New Roman" w:cs="Times New Roman"/>
          <w:i/>
          <w:iCs/>
          <w:sz w:val="24"/>
          <w:szCs w:val="24"/>
          <w:bdr w:val="none" w:sz="0" w:space="0" w:color="auto" w:frame="1"/>
        </w:rPr>
        <w:t>          Invisible Man-</w:t>
      </w:r>
      <w:r w:rsidRPr="00636010">
        <w:rPr>
          <w:rFonts w:ascii="Times New Roman" w:eastAsia="Times New Roman" w:hAnsi="Times New Roman" w:cs="Times New Roman"/>
          <w:sz w:val="24"/>
          <w:szCs w:val="24"/>
          <w:bdr w:val="none" w:sz="0" w:space="0" w:color="auto" w:frame="1"/>
        </w:rPr>
        <w:t> Ralph Ellison                         </w:t>
      </w:r>
      <w:r>
        <w:rPr>
          <w:rFonts w:ascii="Times New Roman" w:eastAsia="Times New Roman" w:hAnsi="Times New Roman" w:cs="Times New Roman"/>
          <w:sz w:val="24"/>
          <w:szCs w:val="24"/>
          <w:bdr w:val="none" w:sz="0" w:space="0" w:color="auto" w:frame="1"/>
        </w:rPr>
        <w:tab/>
      </w:r>
      <w:r w:rsidRPr="00636010">
        <w:rPr>
          <w:rFonts w:ascii="Times New Roman" w:eastAsia="Times New Roman" w:hAnsi="Times New Roman" w:cs="Times New Roman"/>
          <w:i/>
          <w:iCs/>
          <w:sz w:val="24"/>
          <w:szCs w:val="24"/>
          <w:bdr w:val="none" w:sz="0" w:space="0" w:color="auto" w:frame="1"/>
        </w:rPr>
        <w:t>Klara and the Sun- </w:t>
      </w:r>
      <w:r w:rsidRPr="00636010">
        <w:rPr>
          <w:rFonts w:ascii="Times New Roman" w:eastAsia="Times New Roman" w:hAnsi="Times New Roman" w:cs="Times New Roman"/>
          <w:sz w:val="24"/>
          <w:szCs w:val="24"/>
          <w:bdr w:val="none" w:sz="0" w:space="0" w:color="auto" w:frame="1"/>
        </w:rPr>
        <w:t>Kazuo Ishiguro</w:t>
      </w:r>
    </w:p>
    <w:p w14:paraId="3E08DE15" w14:textId="4497027E" w:rsidR="00B5753B" w:rsidRPr="00636010" w:rsidRDefault="00B5753B" w:rsidP="00B5753B">
      <w:pPr>
        <w:shd w:val="clear" w:color="auto" w:fill="FFFFFF"/>
        <w:spacing w:after="0" w:line="240" w:lineRule="auto"/>
        <w:textAlignment w:val="baseline"/>
        <w:rPr>
          <w:rFonts w:ascii="Calibri" w:eastAsia="Times New Roman" w:hAnsi="Calibri" w:cs="Calibri"/>
          <w:bdr w:val="none" w:sz="0" w:space="0" w:color="auto" w:frame="1"/>
        </w:rPr>
      </w:pPr>
      <w:r w:rsidRPr="00636010">
        <w:rPr>
          <w:rFonts w:ascii="Times New Roman" w:eastAsia="Times New Roman" w:hAnsi="Times New Roman" w:cs="Times New Roman"/>
          <w:i/>
          <w:iCs/>
          <w:sz w:val="24"/>
          <w:szCs w:val="24"/>
          <w:bdr w:val="none" w:sz="0" w:space="0" w:color="auto" w:frame="1"/>
        </w:rPr>
        <w:t>         One Flew Over the Cuckoo’s Nest- </w:t>
      </w:r>
      <w:r w:rsidRPr="00636010">
        <w:rPr>
          <w:rFonts w:ascii="Times New Roman" w:eastAsia="Times New Roman" w:hAnsi="Times New Roman" w:cs="Times New Roman"/>
          <w:sz w:val="24"/>
          <w:szCs w:val="24"/>
          <w:bdr w:val="none" w:sz="0" w:space="0" w:color="auto" w:frame="1"/>
        </w:rPr>
        <w:t>K. Kesey </w:t>
      </w:r>
      <w:r>
        <w:rPr>
          <w:rFonts w:ascii="Times New Roman" w:eastAsia="Times New Roman" w:hAnsi="Times New Roman" w:cs="Times New Roman"/>
          <w:sz w:val="24"/>
          <w:szCs w:val="24"/>
          <w:bdr w:val="none" w:sz="0" w:space="0" w:color="auto" w:frame="1"/>
        </w:rPr>
        <w:tab/>
      </w:r>
      <w:r w:rsidRPr="00636010">
        <w:rPr>
          <w:rFonts w:ascii="Times New Roman" w:eastAsia="Times New Roman" w:hAnsi="Times New Roman" w:cs="Times New Roman"/>
          <w:i/>
          <w:iCs/>
          <w:sz w:val="24"/>
          <w:szCs w:val="24"/>
          <w:bdr w:val="none" w:sz="0" w:space="0" w:color="auto" w:frame="1"/>
        </w:rPr>
        <w:t>The Shadow of the Wind</w:t>
      </w:r>
      <w:r w:rsidRPr="00636010">
        <w:rPr>
          <w:rFonts w:ascii="Times New Roman" w:eastAsia="Times New Roman" w:hAnsi="Times New Roman" w:cs="Times New Roman"/>
          <w:sz w:val="24"/>
          <w:szCs w:val="24"/>
          <w:bdr w:val="none" w:sz="0" w:space="0" w:color="auto" w:frame="1"/>
        </w:rPr>
        <w:t xml:space="preserve">-Carlos Ruiz </w:t>
      </w:r>
      <w:proofErr w:type="spellStart"/>
      <w:r w:rsidRPr="00636010">
        <w:rPr>
          <w:rFonts w:ascii="Times New Roman" w:eastAsia="Times New Roman" w:hAnsi="Times New Roman" w:cs="Times New Roman"/>
          <w:sz w:val="24"/>
          <w:szCs w:val="24"/>
          <w:bdr w:val="none" w:sz="0" w:space="0" w:color="auto" w:frame="1"/>
        </w:rPr>
        <w:t>Zafon</w:t>
      </w:r>
      <w:proofErr w:type="spellEnd"/>
      <w:r w:rsidRPr="00636010">
        <w:rPr>
          <w:rFonts w:ascii="Times New Roman" w:eastAsia="Times New Roman" w:hAnsi="Times New Roman" w:cs="Times New Roman"/>
          <w:sz w:val="24"/>
          <w:szCs w:val="24"/>
          <w:bdr w:val="none" w:sz="0" w:space="0" w:color="auto" w:frame="1"/>
        </w:rPr>
        <w:t> </w:t>
      </w:r>
    </w:p>
    <w:p w14:paraId="753C8E3D" w14:textId="70477E4D" w:rsidR="00B5753B" w:rsidRPr="00636010" w:rsidRDefault="00B5753B" w:rsidP="00B5753B">
      <w:pPr>
        <w:shd w:val="clear" w:color="auto" w:fill="FFFFFF"/>
        <w:spacing w:after="0" w:line="240" w:lineRule="auto"/>
        <w:textAlignment w:val="baseline"/>
        <w:rPr>
          <w:rFonts w:ascii="Calibri" w:eastAsia="Times New Roman" w:hAnsi="Calibri" w:cs="Calibri"/>
          <w:bdr w:val="none" w:sz="0" w:space="0" w:color="auto" w:frame="1"/>
        </w:rPr>
      </w:pPr>
      <w:r w:rsidRPr="00636010">
        <w:rPr>
          <w:rFonts w:ascii="Times New Roman" w:eastAsia="Times New Roman" w:hAnsi="Times New Roman" w:cs="Times New Roman"/>
          <w:i/>
          <w:iCs/>
          <w:sz w:val="24"/>
          <w:szCs w:val="24"/>
          <w:bdr w:val="none" w:sz="0" w:space="0" w:color="auto" w:frame="1"/>
        </w:rPr>
        <w:t>         Ceremony</w:t>
      </w:r>
      <w:r w:rsidRPr="00636010">
        <w:rPr>
          <w:rFonts w:ascii="Times New Roman" w:eastAsia="Times New Roman" w:hAnsi="Times New Roman" w:cs="Times New Roman"/>
          <w:sz w:val="24"/>
          <w:szCs w:val="24"/>
          <w:bdr w:val="none" w:sz="0" w:space="0" w:color="auto" w:frame="1"/>
        </w:rPr>
        <w:t>-Leslie Marmon Silko                     </w:t>
      </w:r>
      <w:r>
        <w:rPr>
          <w:rFonts w:ascii="Times New Roman" w:eastAsia="Times New Roman" w:hAnsi="Times New Roman" w:cs="Times New Roman"/>
          <w:sz w:val="24"/>
          <w:szCs w:val="24"/>
          <w:bdr w:val="none" w:sz="0" w:space="0" w:color="auto" w:frame="1"/>
        </w:rPr>
        <w:tab/>
      </w:r>
      <w:r w:rsidRPr="00636010">
        <w:rPr>
          <w:rFonts w:ascii="Times New Roman" w:eastAsia="Times New Roman" w:hAnsi="Times New Roman" w:cs="Times New Roman"/>
          <w:i/>
          <w:iCs/>
          <w:sz w:val="24"/>
          <w:szCs w:val="24"/>
          <w:bdr w:val="none" w:sz="0" w:space="0" w:color="auto" w:frame="1"/>
        </w:rPr>
        <w:t>The Kite Runner-</w:t>
      </w:r>
      <w:r w:rsidRPr="00636010">
        <w:rPr>
          <w:rFonts w:ascii="Times New Roman" w:eastAsia="Times New Roman" w:hAnsi="Times New Roman" w:cs="Times New Roman"/>
          <w:sz w:val="24"/>
          <w:szCs w:val="24"/>
          <w:bdr w:val="none" w:sz="0" w:space="0" w:color="auto" w:frame="1"/>
        </w:rPr>
        <w:t xml:space="preserve">Khaled </w:t>
      </w:r>
      <w:proofErr w:type="spellStart"/>
      <w:r w:rsidRPr="00636010">
        <w:rPr>
          <w:rFonts w:ascii="Times New Roman" w:eastAsia="Times New Roman" w:hAnsi="Times New Roman" w:cs="Times New Roman"/>
          <w:sz w:val="24"/>
          <w:szCs w:val="24"/>
          <w:bdr w:val="none" w:sz="0" w:space="0" w:color="auto" w:frame="1"/>
        </w:rPr>
        <w:t>Hosseinii</w:t>
      </w:r>
      <w:proofErr w:type="spellEnd"/>
      <w:r w:rsidRPr="00636010">
        <w:rPr>
          <w:rFonts w:ascii="Times New Roman" w:eastAsia="Times New Roman" w:hAnsi="Times New Roman" w:cs="Times New Roman"/>
          <w:sz w:val="24"/>
          <w:szCs w:val="24"/>
          <w:bdr w:val="none" w:sz="0" w:space="0" w:color="auto" w:frame="1"/>
        </w:rPr>
        <w:t> </w:t>
      </w:r>
    </w:p>
    <w:p w14:paraId="2F29A65C" w14:textId="01C54AB6" w:rsidR="00B5753B" w:rsidRPr="00636010" w:rsidRDefault="00B5753B" w:rsidP="00B5753B">
      <w:pPr>
        <w:shd w:val="clear" w:color="auto" w:fill="FFFFFF"/>
        <w:spacing w:after="0" w:line="240" w:lineRule="auto"/>
        <w:textAlignment w:val="baseline"/>
        <w:rPr>
          <w:rFonts w:ascii="Calibri" w:eastAsia="Times New Roman" w:hAnsi="Calibri" w:cs="Calibri"/>
          <w:bdr w:val="none" w:sz="0" w:space="0" w:color="auto" w:frame="1"/>
        </w:rPr>
      </w:pPr>
      <w:r w:rsidRPr="00636010">
        <w:rPr>
          <w:rFonts w:ascii="Times New Roman" w:eastAsia="Times New Roman" w:hAnsi="Times New Roman" w:cs="Times New Roman"/>
          <w:i/>
          <w:iCs/>
          <w:sz w:val="24"/>
          <w:szCs w:val="24"/>
          <w:bdr w:val="none" w:sz="0" w:space="0" w:color="auto" w:frame="1"/>
        </w:rPr>
        <w:t>         The Namesake</w:t>
      </w:r>
      <w:r w:rsidRPr="00636010">
        <w:rPr>
          <w:rFonts w:ascii="Times New Roman" w:eastAsia="Times New Roman" w:hAnsi="Times New Roman" w:cs="Times New Roman"/>
          <w:sz w:val="24"/>
          <w:szCs w:val="24"/>
          <w:bdr w:val="none" w:sz="0" w:space="0" w:color="auto" w:frame="1"/>
        </w:rPr>
        <w:t xml:space="preserve">-Jhumpa </w:t>
      </w:r>
      <w:proofErr w:type="spellStart"/>
      <w:r w:rsidRPr="00636010">
        <w:rPr>
          <w:rFonts w:ascii="Times New Roman" w:eastAsia="Times New Roman" w:hAnsi="Times New Roman" w:cs="Times New Roman"/>
          <w:sz w:val="24"/>
          <w:szCs w:val="24"/>
          <w:bdr w:val="none" w:sz="0" w:space="0" w:color="auto" w:frame="1"/>
        </w:rPr>
        <w:t>Lahiri</w:t>
      </w:r>
      <w:proofErr w:type="spellEnd"/>
      <w:r w:rsidRPr="00636010">
        <w:rPr>
          <w:rFonts w:ascii="Times New Roman" w:eastAsia="Times New Roman" w:hAnsi="Times New Roman" w:cs="Times New Roman"/>
          <w:sz w:val="24"/>
          <w:szCs w:val="24"/>
          <w:bdr w:val="none" w:sz="0" w:space="0" w:color="auto" w:frame="1"/>
        </w:rPr>
        <w:t>                         </w:t>
      </w:r>
      <w:r>
        <w:rPr>
          <w:rFonts w:ascii="Times New Roman" w:eastAsia="Times New Roman" w:hAnsi="Times New Roman" w:cs="Times New Roman"/>
          <w:sz w:val="24"/>
          <w:szCs w:val="24"/>
          <w:bdr w:val="none" w:sz="0" w:space="0" w:color="auto" w:frame="1"/>
        </w:rPr>
        <w:tab/>
      </w:r>
      <w:r w:rsidRPr="00636010">
        <w:rPr>
          <w:rFonts w:ascii="Times New Roman" w:eastAsia="Times New Roman" w:hAnsi="Times New Roman" w:cs="Times New Roman"/>
          <w:i/>
          <w:iCs/>
          <w:sz w:val="24"/>
          <w:szCs w:val="24"/>
          <w:bdr w:val="none" w:sz="0" w:space="0" w:color="auto" w:frame="1"/>
        </w:rPr>
        <w:t>The Book Thief- </w:t>
      </w:r>
      <w:r w:rsidRPr="00636010">
        <w:rPr>
          <w:rFonts w:ascii="Times New Roman" w:eastAsia="Times New Roman" w:hAnsi="Times New Roman" w:cs="Times New Roman"/>
          <w:sz w:val="24"/>
          <w:szCs w:val="24"/>
          <w:bdr w:val="none" w:sz="0" w:space="0" w:color="auto" w:frame="1"/>
        </w:rPr>
        <w:t>Markus Zusak  </w:t>
      </w:r>
    </w:p>
    <w:p w14:paraId="6BDFD5FC" w14:textId="08CFC99D" w:rsidR="00B5753B" w:rsidRPr="00636010" w:rsidRDefault="00B5753B" w:rsidP="00B5753B">
      <w:pPr>
        <w:shd w:val="clear" w:color="auto" w:fill="FFFFFF"/>
        <w:spacing w:after="0" w:line="240" w:lineRule="auto"/>
        <w:textAlignment w:val="baseline"/>
        <w:rPr>
          <w:rFonts w:ascii="Calibri" w:eastAsia="Times New Roman" w:hAnsi="Calibri" w:cs="Calibri"/>
          <w:bdr w:val="none" w:sz="0" w:space="0" w:color="auto" w:frame="1"/>
        </w:rPr>
      </w:pPr>
      <w:r w:rsidRPr="00636010">
        <w:rPr>
          <w:rFonts w:ascii="Times New Roman" w:eastAsia="Times New Roman" w:hAnsi="Times New Roman" w:cs="Times New Roman"/>
          <w:i/>
          <w:iCs/>
          <w:sz w:val="24"/>
          <w:szCs w:val="24"/>
          <w:bdr w:val="none" w:sz="0" w:space="0" w:color="auto" w:frame="1"/>
        </w:rPr>
        <w:t>         In the Time of Butterflies</w:t>
      </w:r>
      <w:r w:rsidRPr="00636010">
        <w:rPr>
          <w:rFonts w:ascii="Times New Roman" w:eastAsia="Times New Roman" w:hAnsi="Times New Roman" w:cs="Times New Roman"/>
          <w:sz w:val="24"/>
          <w:szCs w:val="24"/>
          <w:bdr w:val="none" w:sz="0" w:space="0" w:color="auto" w:frame="1"/>
        </w:rPr>
        <w:t>- Julia Alvarez         </w:t>
      </w:r>
      <w:r>
        <w:rPr>
          <w:rFonts w:ascii="Times New Roman" w:eastAsia="Times New Roman" w:hAnsi="Times New Roman" w:cs="Times New Roman"/>
          <w:sz w:val="24"/>
          <w:szCs w:val="24"/>
          <w:bdr w:val="none" w:sz="0" w:space="0" w:color="auto" w:frame="1"/>
        </w:rPr>
        <w:tab/>
      </w:r>
      <w:r w:rsidRPr="00636010">
        <w:rPr>
          <w:rFonts w:ascii="Times New Roman" w:eastAsia="Times New Roman" w:hAnsi="Times New Roman" w:cs="Times New Roman"/>
          <w:i/>
          <w:iCs/>
          <w:sz w:val="24"/>
          <w:szCs w:val="24"/>
          <w:bdr w:val="none" w:sz="0" w:space="0" w:color="auto" w:frame="1"/>
        </w:rPr>
        <w:t>All the Light We Cannot See</w:t>
      </w:r>
      <w:r w:rsidRPr="00636010">
        <w:rPr>
          <w:rFonts w:ascii="Times New Roman" w:eastAsia="Times New Roman" w:hAnsi="Times New Roman" w:cs="Times New Roman"/>
          <w:sz w:val="24"/>
          <w:szCs w:val="24"/>
          <w:bdr w:val="none" w:sz="0" w:space="0" w:color="auto" w:frame="1"/>
        </w:rPr>
        <w:t xml:space="preserve">-Anthony </w:t>
      </w:r>
      <w:proofErr w:type="spellStart"/>
      <w:r w:rsidRPr="00636010">
        <w:rPr>
          <w:rFonts w:ascii="Times New Roman" w:eastAsia="Times New Roman" w:hAnsi="Times New Roman" w:cs="Times New Roman"/>
          <w:sz w:val="24"/>
          <w:szCs w:val="24"/>
          <w:bdr w:val="none" w:sz="0" w:space="0" w:color="auto" w:frame="1"/>
        </w:rPr>
        <w:t>Doerr</w:t>
      </w:r>
      <w:proofErr w:type="spellEnd"/>
      <w:r w:rsidRPr="00636010">
        <w:rPr>
          <w:rFonts w:ascii="Times New Roman" w:eastAsia="Times New Roman" w:hAnsi="Times New Roman" w:cs="Times New Roman"/>
          <w:sz w:val="24"/>
          <w:szCs w:val="24"/>
          <w:bdr w:val="none" w:sz="0" w:space="0" w:color="auto" w:frame="1"/>
        </w:rPr>
        <w:t>  </w:t>
      </w:r>
    </w:p>
    <w:p w14:paraId="7C000505" w14:textId="77777777" w:rsidR="00D20659" w:rsidRPr="00D20659" w:rsidRDefault="00D20659" w:rsidP="00D20659">
      <w:pPr>
        <w:tabs>
          <w:tab w:val="left" w:pos="8280"/>
        </w:tabs>
        <w:spacing w:after="0" w:line="240" w:lineRule="auto"/>
        <w:rPr>
          <w:rFonts w:ascii="Times New Roman" w:eastAsia="Calibri" w:hAnsi="Times New Roman" w:cs="Times New Roman"/>
          <w:sz w:val="24"/>
          <w:szCs w:val="24"/>
        </w:rPr>
        <w:sectPr w:rsidR="00D20659" w:rsidRPr="00D20659" w:rsidSect="008B527A">
          <w:headerReference w:type="default" r:id="rId8"/>
          <w:type w:val="continuous"/>
          <w:pgSz w:w="12240" w:h="15840"/>
          <w:pgMar w:top="720" w:right="1008" w:bottom="1008" w:left="1008" w:header="720" w:footer="720" w:gutter="0"/>
          <w:cols w:space="720"/>
          <w:docGrid w:linePitch="360"/>
        </w:sectPr>
      </w:pPr>
    </w:p>
    <w:p w14:paraId="27CD85DB" w14:textId="77777777" w:rsidR="00D20659" w:rsidRPr="00D20659" w:rsidRDefault="00D20659" w:rsidP="00D20659">
      <w:pPr>
        <w:tabs>
          <w:tab w:val="left" w:pos="8280"/>
        </w:tabs>
        <w:spacing w:after="0" w:line="240" w:lineRule="auto"/>
        <w:rPr>
          <w:rFonts w:ascii="Times New Roman" w:eastAsia="Calibri" w:hAnsi="Times New Roman" w:cs="Times New Roman"/>
          <w:sz w:val="24"/>
          <w:szCs w:val="24"/>
        </w:rPr>
      </w:pPr>
    </w:p>
    <w:p w14:paraId="1294F1E9" w14:textId="77777777" w:rsidR="00D20659" w:rsidRPr="00D20659" w:rsidRDefault="00D20659" w:rsidP="00D20659">
      <w:pPr>
        <w:spacing w:after="0" w:line="240" w:lineRule="auto"/>
        <w:rPr>
          <w:rFonts w:ascii="Felix Titling" w:eastAsia="Calibri" w:hAnsi="Felix Titling" w:cs="Times New Roman"/>
          <w:b/>
          <w:szCs w:val="24"/>
          <w:u w:val="single"/>
        </w:rPr>
      </w:pPr>
    </w:p>
    <w:p w14:paraId="771138D4" w14:textId="5B597798" w:rsidR="00D20659" w:rsidRPr="00D20659" w:rsidRDefault="008B527A" w:rsidP="00470330">
      <w:pPr>
        <w:spacing w:after="120" w:line="240" w:lineRule="auto"/>
        <w:rPr>
          <w:rFonts w:ascii="Felix Titling" w:eastAsia="Calibri" w:hAnsi="Felix Titling" w:cs="Times New Roman"/>
          <w:b/>
          <w:szCs w:val="24"/>
          <w:u w:val="single"/>
        </w:rPr>
      </w:pPr>
      <w:r>
        <w:rPr>
          <w:rFonts w:ascii="Felix Titling" w:eastAsia="Calibri" w:hAnsi="Felix Titling" w:cs="Times New Roman"/>
          <w:b/>
          <w:szCs w:val="24"/>
          <w:u w:val="single"/>
        </w:rPr>
        <w:t>Other Things Worth Reading to Prepare for AP English Literature:</w:t>
      </w:r>
    </w:p>
    <w:p w14:paraId="6ABE1E44" w14:textId="0A5D7208" w:rsidR="00D20659" w:rsidRPr="008B527A" w:rsidRDefault="00D20659" w:rsidP="008B527A">
      <w:pPr>
        <w:pStyle w:val="ListParagraph"/>
        <w:numPr>
          <w:ilvl w:val="0"/>
          <w:numId w:val="21"/>
        </w:numPr>
        <w:spacing w:after="0" w:line="240" w:lineRule="auto"/>
        <w:rPr>
          <w:rFonts w:ascii="Cambria" w:eastAsia="Calibri" w:hAnsi="Cambria" w:cs="Times New Roman"/>
          <w:szCs w:val="24"/>
        </w:rPr>
      </w:pPr>
      <w:r w:rsidRPr="008B527A">
        <w:rPr>
          <w:rFonts w:ascii="Cambria" w:eastAsia="Calibri" w:hAnsi="Cambria" w:cs="Times New Roman"/>
          <w:szCs w:val="24"/>
        </w:rPr>
        <w:t>If you find yourself missing classical or biblical allusions, these would be great texts to bolster your familiarity. We will be addressing this material in various ways throughout the year.</w:t>
      </w:r>
    </w:p>
    <w:p w14:paraId="1A9BFD48" w14:textId="77777777" w:rsidR="00D20659" w:rsidRPr="00D20659" w:rsidRDefault="00D20659" w:rsidP="00D20659">
      <w:pPr>
        <w:spacing w:after="0" w:line="240" w:lineRule="auto"/>
        <w:rPr>
          <w:rFonts w:ascii="Cambria" w:eastAsia="Calibri" w:hAnsi="Cambria" w:cs="Times New Roman"/>
          <w:szCs w:val="24"/>
        </w:rPr>
      </w:pPr>
    </w:p>
    <w:p w14:paraId="6D50802E" w14:textId="77777777" w:rsidR="00D20659" w:rsidRPr="00D20659" w:rsidRDefault="00D20659" w:rsidP="00D20659">
      <w:pPr>
        <w:spacing w:after="0" w:line="240" w:lineRule="auto"/>
        <w:jc w:val="center"/>
        <w:rPr>
          <w:rFonts w:ascii="Cambria" w:eastAsia="Calibri" w:hAnsi="Cambria" w:cs="Times New Roman"/>
          <w:szCs w:val="24"/>
        </w:rPr>
      </w:pPr>
      <w:r w:rsidRPr="00D20659">
        <w:rPr>
          <w:rFonts w:ascii="Cambria" w:eastAsia="Calibri" w:hAnsi="Cambria" w:cs="Times New Roman"/>
          <w:i/>
          <w:szCs w:val="24"/>
        </w:rPr>
        <w:t>Mythology: Timeless Tales of Gods and Heroes,</w:t>
      </w:r>
      <w:r w:rsidRPr="00D20659">
        <w:rPr>
          <w:rFonts w:ascii="Cambria" w:eastAsia="Calibri" w:hAnsi="Cambria" w:cs="Times New Roman"/>
          <w:szCs w:val="24"/>
        </w:rPr>
        <w:t xml:space="preserve"> Edith Hamilton</w:t>
      </w:r>
    </w:p>
    <w:p w14:paraId="44525A6C" w14:textId="77777777" w:rsidR="00D20659" w:rsidRPr="00D20659" w:rsidRDefault="00D20659" w:rsidP="00470330">
      <w:pPr>
        <w:spacing w:after="120" w:line="240" w:lineRule="auto"/>
        <w:jc w:val="center"/>
        <w:rPr>
          <w:rFonts w:ascii="Cambria" w:eastAsia="Calibri" w:hAnsi="Cambria" w:cs="Times New Roman"/>
          <w:szCs w:val="24"/>
        </w:rPr>
      </w:pPr>
      <w:r w:rsidRPr="00D20659">
        <w:rPr>
          <w:rFonts w:ascii="Cambria" w:eastAsia="Calibri" w:hAnsi="Cambria" w:cs="Times New Roman"/>
          <w:i/>
          <w:szCs w:val="24"/>
        </w:rPr>
        <w:t>Bible</w:t>
      </w:r>
      <w:r w:rsidRPr="00D20659">
        <w:rPr>
          <w:rFonts w:ascii="Cambria" w:eastAsia="Calibri" w:hAnsi="Cambria" w:cs="Times New Roman"/>
          <w:szCs w:val="24"/>
        </w:rPr>
        <w:t>, King James version or New Revised Standard version (e-texts available online)</w:t>
      </w:r>
    </w:p>
    <w:p w14:paraId="2663C8DD" w14:textId="77777777" w:rsidR="00D20659" w:rsidRPr="00D20659" w:rsidRDefault="00D20659" w:rsidP="00D20659">
      <w:pPr>
        <w:spacing w:after="0" w:line="240" w:lineRule="auto"/>
        <w:jc w:val="center"/>
        <w:rPr>
          <w:rFonts w:ascii="Times New Roman" w:eastAsia="Calibri" w:hAnsi="Times New Roman" w:cs="Times New Roman"/>
          <w:sz w:val="20"/>
          <w:szCs w:val="24"/>
        </w:rPr>
      </w:pPr>
      <w:r w:rsidRPr="00D20659">
        <w:rPr>
          <w:rFonts w:ascii="Times New Roman" w:eastAsia="Calibri" w:hAnsi="Times New Roman" w:cs="Times New Roman"/>
          <w:sz w:val="20"/>
          <w:szCs w:val="24"/>
        </w:rPr>
        <w:t>(The KJ is classic; it sounds like Shakespeare. The NRSV is most widely used for “scholarly” pursuits. Obviously, you will probably want to pick and choose which parts to read. Genesis, Exodus, Isaiah, and the Gospel of Luke would be a solid start.)</w:t>
      </w:r>
    </w:p>
    <w:p w14:paraId="3B46DBFD" w14:textId="77777777" w:rsidR="00470330" w:rsidRDefault="00470330" w:rsidP="00D20659">
      <w:pPr>
        <w:spacing w:after="0" w:line="240" w:lineRule="auto"/>
        <w:rPr>
          <w:rFonts w:ascii="Felix Titling" w:eastAsia="Calibri" w:hAnsi="Felix Titling" w:cs="Times New Roman"/>
          <w:b/>
          <w:szCs w:val="24"/>
          <w:u w:val="single"/>
        </w:rPr>
      </w:pPr>
    </w:p>
    <w:p w14:paraId="73C96047" w14:textId="0EEBFCEC" w:rsidR="00D20659" w:rsidRPr="008B527A" w:rsidRDefault="00D20659" w:rsidP="008B527A">
      <w:pPr>
        <w:pStyle w:val="ListParagraph"/>
        <w:numPr>
          <w:ilvl w:val="0"/>
          <w:numId w:val="21"/>
        </w:numPr>
        <w:spacing w:after="0" w:line="240" w:lineRule="auto"/>
        <w:rPr>
          <w:rFonts w:ascii="Times New Roman" w:eastAsia="Calibri" w:hAnsi="Times New Roman" w:cs="Times New Roman"/>
          <w:sz w:val="20"/>
          <w:szCs w:val="24"/>
        </w:rPr>
      </w:pPr>
      <w:r w:rsidRPr="008B527A">
        <w:rPr>
          <w:rFonts w:ascii="Cambria" w:eastAsia="Calibri" w:hAnsi="Cambria" w:cs="Times New Roman"/>
          <w:szCs w:val="24"/>
        </w:rPr>
        <w:t>You have probably studied many of the texts below</w:t>
      </w:r>
      <w:r w:rsidR="00290DCA">
        <w:rPr>
          <w:rFonts w:ascii="Cambria" w:eastAsia="Calibri" w:hAnsi="Cambria" w:cs="Times New Roman"/>
          <w:szCs w:val="24"/>
        </w:rPr>
        <w:t>, or maybe not</w:t>
      </w:r>
      <w:r w:rsidRPr="008B527A">
        <w:rPr>
          <w:rFonts w:ascii="Cambria" w:eastAsia="Calibri" w:hAnsi="Cambria" w:cs="Times New Roman"/>
          <w:szCs w:val="24"/>
        </w:rPr>
        <w:t xml:space="preserve">. Your English IV </w:t>
      </w:r>
      <w:r w:rsidR="000C5774" w:rsidRPr="008B527A">
        <w:rPr>
          <w:rFonts w:ascii="Cambria" w:eastAsia="Calibri" w:hAnsi="Cambria" w:cs="Times New Roman"/>
          <w:szCs w:val="24"/>
        </w:rPr>
        <w:t xml:space="preserve">class </w:t>
      </w:r>
      <w:r w:rsidRPr="008B527A">
        <w:rPr>
          <w:rFonts w:ascii="Cambria" w:eastAsia="Calibri" w:hAnsi="Cambria" w:cs="Times New Roman"/>
          <w:szCs w:val="24"/>
        </w:rPr>
        <w:t>will build on this foundation throughout the year</w:t>
      </w:r>
      <w:r w:rsidR="00290DCA">
        <w:rPr>
          <w:rFonts w:ascii="Cambria" w:eastAsia="Calibri" w:hAnsi="Cambria" w:cs="Times New Roman"/>
          <w:szCs w:val="24"/>
        </w:rPr>
        <w:t>, including any of these not previously read would make your foundation even stronger</w:t>
      </w:r>
      <w:r w:rsidRPr="008B527A">
        <w:rPr>
          <w:rFonts w:ascii="Cambria" w:eastAsia="Calibri" w:hAnsi="Cambria" w:cs="Times New Roman"/>
          <w:szCs w:val="24"/>
        </w:rPr>
        <w:t>.</w:t>
      </w:r>
      <w:r w:rsidRPr="008B527A">
        <w:rPr>
          <w:rFonts w:ascii="Franklin Gothic Medium" w:eastAsia="Calibri" w:hAnsi="Franklin Gothic Medium" w:cs="Times New Roman"/>
          <w:szCs w:val="24"/>
        </w:rPr>
        <w:t xml:space="preserve"> </w:t>
      </w:r>
    </w:p>
    <w:p w14:paraId="287C3075" w14:textId="77777777" w:rsidR="00D20659" w:rsidRPr="00D20659" w:rsidRDefault="00D20659" w:rsidP="00D20659">
      <w:pPr>
        <w:spacing w:after="0" w:line="240" w:lineRule="auto"/>
        <w:rPr>
          <w:rFonts w:ascii="Franklin Gothic Medium" w:eastAsia="Calibri" w:hAnsi="Franklin Gothic Medium" w:cs="Times New Roman"/>
          <w:szCs w:val="24"/>
        </w:rPr>
        <w:sectPr w:rsidR="00D20659" w:rsidRPr="00D20659" w:rsidSect="00D20659">
          <w:type w:val="continuous"/>
          <w:pgSz w:w="12240" w:h="15840"/>
          <w:pgMar w:top="720" w:right="1008" w:bottom="1008" w:left="1008" w:header="720" w:footer="720" w:gutter="0"/>
          <w:cols w:space="720"/>
          <w:docGrid w:linePitch="360"/>
        </w:sectPr>
      </w:pPr>
    </w:p>
    <w:p w14:paraId="48C63E2D" w14:textId="77777777" w:rsidR="00470330" w:rsidRDefault="00470330" w:rsidP="00D20659">
      <w:pPr>
        <w:spacing w:after="0" w:line="240" w:lineRule="auto"/>
        <w:rPr>
          <w:rFonts w:ascii="Franklin Gothic Medium" w:eastAsia="Calibri" w:hAnsi="Franklin Gothic Medium" w:cs="Times New Roman"/>
          <w:szCs w:val="24"/>
        </w:rPr>
      </w:pPr>
    </w:p>
    <w:p w14:paraId="3F5BB964" w14:textId="3B04F8B6" w:rsidR="00D20659" w:rsidRPr="00D20659" w:rsidRDefault="00D20659" w:rsidP="00D20659">
      <w:pPr>
        <w:spacing w:after="0" w:line="240" w:lineRule="auto"/>
        <w:rPr>
          <w:rFonts w:ascii="Franklin Gothic Medium" w:eastAsia="Calibri" w:hAnsi="Franklin Gothic Medium" w:cs="Times New Roman"/>
          <w:szCs w:val="24"/>
        </w:rPr>
      </w:pPr>
      <w:r w:rsidRPr="00D20659">
        <w:rPr>
          <w:rFonts w:ascii="Franklin Gothic Medium" w:eastAsia="Calibri" w:hAnsi="Franklin Gothic Medium" w:cs="Times New Roman"/>
          <w:szCs w:val="24"/>
        </w:rPr>
        <w:t>Foundations of Western Literature</w:t>
      </w:r>
    </w:p>
    <w:p w14:paraId="71D8933A" w14:textId="77777777" w:rsidR="00470330" w:rsidRDefault="00470330" w:rsidP="00D20659">
      <w:pPr>
        <w:spacing w:after="0" w:line="240" w:lineRule="auto"/>
        <w:rPr>
          <w:rFonts w:ascii="Franklin Gothic Book" w:eastAsia="Calibri" w:hAnsi="Franklin Gothic Book" w:cs="Times New Roman"/>
          <w:iCs/>
          <w:sz w:val="20"/>
          <w:szCs w:val="24"/>
        </w:rPr>
      </w:pPr>
      <w:r>
        <w:rPr>
          <w:rFonts w:ascii="Franklin Gothic Book" w:eastAsia="Calibri" w:hAnsi="Franklin Gothic Book" w:cs="Times New Roman"/>
          <w:i/>
          <w:sz w:val="20"/>
          <w:szCs w:val="24"/>
        </w:rPr>
        <w:t xml:space="preserve">The Iliad, </w:t>
      </w:r>
      <w:r>
        <w:rPr>
          <w:rFonts w:ascii="Franklin Gothic Book" w:eastAsia="Calibri" w:hAnsi="Franklin Gothic Book" w:cs="Times New Roman"/>
          <w:iCs/>
          <w:sz w:val="20"/>
          <w:szCs w:val="24"/>
        </w:rPr>
        <w:t>Homer</w:t>
      </w:r>
    </w:p>
    <w:p w14:paraId="3CE416B5" w14:textId="79BD64FF"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The Odyssey</w:t>
      </w:r>
      <w:r w:rsidRPr="00D20659">
        <w:rPr>
          <w:rFonts w:ascii="Franklin Gothic Book" w:eastAsia="Calibri" w:hAnsi="Franklin Gothic Book" w:cs="Times New Roman"/>
          <w:sz w:val="20"/>
          <w:szCs w:val="24"/>
        </w:rPr>
        <w:t>, Homer</w:t>
      </w:r>
    </w:p>
    <w:p w14:paraId="3CEFF868" w14:textId="687A050D" w:rsidR="00470330" w:rsidRDefault="00470330" w:rsidP="00D20659">
      <w:pPr>
        <w:spacing w:after="0" w:line="240" w:lineRule="auto"/>
        <w:rPr>
          <w:rFonts w:ascii="Franklin Gothic Book" w:eastAsia="Calibri" w:hAnsi="Franklin Gothic Book" w:cs="Times New Roman"/>
          <w:iCs/>
          <w:sz w:val="20"/>
          <w:szCs w:val="24"/>
        </w:rPr>
      </w:pPr>
      <w:r>
        <w:rPr>
          <w:rFonts w:ascii="Franklin Gothic Book" w:eastAsia="Calibri" w:hAnsi="Franklin Gothic Book" w:cs="Times New Roman"/>
          <w:i/>
          <w:sz w:val="20"/>
          <w:szCs w:val="24"/>
        </w:rPr>
        <w:t>Oedipus (Rex &amp; Colonus)</w:t>
      </w:r>
      <w:r w:rsidR="00290DCA">
        <w:rPr>
          <w:rFonts w:ascii="Franklin Gothic Book" w:eastAsia="Calibri" w:hAnsi="Franklin Gothic Book" w:cs="Times New Roman"/>
          <w:i/>
          <w:sz w:val="20"/>
          <w:szCs w:val="24"/>
        </w:rPr>
        <w:t xml:space="preserve"> &amp;</w:t>
      </w:r>
    </w:p>
    <w:p w14:paraId="1547EE61" w14:textId="2655998A"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 xml:space="preserve">Antigone, </w:t>
      </w:r>
      <w:r w:rsidRPr="00D20659">
        <w:rPr>
          <w:rFonts w:ascii="Franklin Gothic Book" w:eastAsia="Calibri" w:hAnsi="Franklin Gothic Book" w:cs="Times New Roman"/>
          <w:sz w:val="20"/>
          <w:szCs w:val="24"/>
        </w:rPr>
        <w:t>Sophocles</w:t>
      </w:r>
    </w:p>
    <w:p w14:paraId="0390C3CD" w14:textId="77777777"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Romeo and Juliet,</w:t>
      </w:r>
      <w:r w:rsidRPr="00D20659">
        <w:rPr>
          <w:rFonts w:ascii="Franklin Gothic Book" w:eastAsia="Calibri" w:hAnsi="Franklin Gothic Book" w:cs="Times New Roman"/>
          <w:sz w:val="20"/>
          <w:szCs w:val="24"/>
        </w:rPr>
        <w:t xml:space="preserve"> Shakespeare</w:t>
      </w:r>
    </w:p>
    <w:p w14:paraId="63B44AAA" w14:textId="77777777"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Macbeth</w:t>
      </w:r>
      <w:r w:rsidRPr="00D20659">
        <w:rPr>
          <w:rFonts w:ascii="Franklin Gothic Book" w:eastAsia="Calibri" w:hAnsi="Franklin Gothic Book" w:cs="Times New Roman"/>
          <w:sz w:val="20"/>
          <w:szCs w:val="24"/>
        </w:rPr>
        <w:t>, Shakespeare</w:t>
      </w:r>
    </w:p>
    <w:p w14:paraId="446C1F68" w14:textId="77777777"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The Tempest,</w:t>
      </w:r>
      <w:r w:rsidRPr="00D20659">
        <w:rPr>
          <w:rFonts w:ascii="Franklin Gothic Book" w:eastAsia="Calibri" w:hAnsi="Franklin Gothic Book" w:cs="Times New Roman"/>
          <w:sz w:val="20"/>
          <w:szCs w:val="24"/>
        </w:rPr>
        <w:t xml:space="preserve"> Shakespeare</w:t>
      </w:r>
    </w:p>
    <w:p w14:paraId="420EC1C1" w14:textId="77777777" w:rsidR="00470330" w:rsidRDefault="00470330" w:rsidP="00D20659">
      <w:pPr>
        <w:spacing w:after="0" w:line="240" w:lineRule="auto"/>
        <w:rPr>
          <w:rFonts w:ascii="Franklin Gothic Medium" w:eastAsia="Calibri" w:hAnsi="Franklin Gothic Medium" w:cs="Times New Roman"/>
          <w:szCs w:val="24"/>
        </w:rPr>
      </w:pPr>
    </w:p>
    <w:p w14:paraId="61B74F55" w14:textId="784C18F0" w:rsidR="00D20659" w:rsidRPr="00D20659" w:rsidRDefault="00D20659" w:rsidP="00D20659">
      <w:pPr>
        <w:spacing w:after="0" w:line="240" w:lineRule="auto"/>
        <w:rPr>
          <w:rFonts w:ascii="Franklin Gothic Medium" w:eastAsia="Calibri" w:hAnsi="Franklin Gothic Medium" w:cs="Times New Roman"/>
          <w:szCs w:val="24"/>
        </w:rPr>
      </w:pPr>
      <w:r w:rsidRPr="00D20659">
        <w:rPr>
          <w:rFonts w:ascii="Franklin Gothic Medium" w:eastAsia="Calibri" w:hAnsi="Franklin Gothic Medium" w:cs="Times New Roman"/>
          <w:szCs w:val="24"/>
        </w:rPr>
        <w:t>Modern British/World Tradition</w:t>
      </w:r>
    </w:p>
    <w:p w14:paraId="7FEC6E0F" w14:textId="77777777" w:rsidR="00290DCA" w:rsidRDefault="00290DCA" w:rsidP="00D20659">
      <w:pPr>
        <w:spacing w:after="0" w:line="240" w:lineRule="auto"/>
        <w:rPr>
          <w:rFonts w:ascii="Franklin Gothic Book" w:eastAsia="Calibri" w:hAnsi="Franklin Gothic Book" w:cs="Times New Roman"/>
          <w:i/>
          <w:sz w:val="20"/>
          <w:szCs w:val="24"/>
        </w:rPr>
      </w:pPr>
    </w:p>
    <w:p w14:paraId="506B68E3" w14:textId="2C20C32D"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1984</w:t>
      </w:r>
      <w:r w:rsidRPr="00D20659">
        <w:rPr>
          <w:rFonts w:ascii="Franklin Gothic Book" w:eastAsia="Calibri" w:hAnsi="Franklin Gothic Book" w:cs="Times New Roman"/>
          <w:sz w:val="20"/>
          <w:szCs w:val="24"/>
        </w:rPr>
        <w:t>, Orwell</w:t>
      </w:r>
    </w:p>
    <w:p w14:paraId="43A3B3B7" w14:textId="77777777"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Animal Farm</w:t>
      </w:r>
      <w:r w:rsidRPr="00D20659">
        <w:rPr>
          <w:rFonts w:ascii="Franklin Gothic Book" w:eastAsia="Calibri" w:hAnsi="Franklin Gothic Book" w:cs="Times New Roman"/>
          <w:sz w:val="20"/>
          <w:szCs w:val="24"/>
        </w:rPr>
        <w:t>, Orwell</w:t>
      </w:r>
    </w:p>
    <w:p w14:paraId="1160B767" w14:textId="38D2C504" w:rsidR="00470330" w:rsidRPr="00470330" w:rsidRDefault="00470330" w:rsidP="00D20659">
      <w:pPr>
        <w:spacing w:after="0" w:line="240" w:lineRule="auto"/>
        <w:rPr>
          <w:rFonts w:ascii="Franklin Gothic Book" w:eastAsia="Calibri" w:hAnsi="Franklin Gothic Book" w:cs="Times New Roman"/>
          <w:iCs/>
          <w:sz w:val="20"/>
          <w:szCs w:val="24"/>
        </w:rPr>
      </w:pPr>
      <w:r>
        <w:rPr>
          <w:rFonts w:ascii="Franklin Gothic Book" w:eastAsia="Calibri" w:hAnsi="Franklin Gothic Book" w:cs="Times New Roman"/>
          <w:i/>
          <w:sz w:val="20"/>
          <w:szCs w:val="24"/>
        </w:rPr>
        <w:t xml:space="preserve">Brave New World, </w:t>
      </w:r>
      <w:r>
        <w:rPr>
          <w:rFonts w:ascii="Franklin Gothic Book" w:eastAsia="Calibri" w:hAnsi="Franklin Gothic Book" w:cs="Times New Roman"/>
          <w:iCs/>
          <w:sz w:val="20"/>
          <w:szCs w:val="24"/>
        </w:rPr>
        <w:t>Huxley</w:t>
      </w:r>
    </w:p>
    <w:p w14:paraId="7A3258DB" w14:textId="55860453"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Lord of the Flies</w:t>
      </w:r>
      <w:r w:rsidRPr="00D20659">
        <w:rPr>
          <w:rFonts w:ascii="Franklin Gothic Book" w:eastAsia="Calibri" w:hAnsi="Franklin Gothic Book" w:cs="Times New Roman"/>
          <w:sz w:val="20"/>
          <w:szCs w:val="24"/>
        </w:rPr>
        <w:t>, Golding</w:t>
      </w:r>
    </w:p>
    <w:p w14:paraId="0AF27F6C" w14:textId="63E2CB32" w:rsid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Cry, the Beloved Country</w:t>
      </w:r>
      <w:r w:rsidRPr="00D20659">
        <w:rPr>
          <w:rFonts w:ascii="Franklin Gothic Book" w:eastAsia="Calibri" w:hAnsi="Franklin Gothic Book" w:cs="Times New Roman"/>
          <w:sz w:val="20"/>
          <w:szCs w:val="24"/>
        </w:rPr>
        <w:t>, Paton</w:t>
      </w:r>
    </w:p>
    <w:p w14:paraId="0E9A3A39" w14:textId="35C11F6F" w:rsidR="00470330" w:rsidRDefault="00470330" w:rsidP="00D20659">
      <w:pPr>
        <w:spacing w:after="0" w:line="240" w:lineRule="auto"/>
        <w:rPr>
          <w:rFonts w:ascii="Franklin Gothic Book" w:eastAsia="Calibri" w:hAnsi="Franklin Gothic Book" w:cs="Times New Roman"/>
          <w:sz w:val="20"/>
          <w:szCs w:val="24"/>
        </w:rPr>
      </w:pPr>
      <w:r>
        <w:rPr>
          <w:rFonts w:ascii="Franklin Gothic Book" w:eastAsia="Calibri" w:hAnsi="Franklin Gothic Book" w:cs="Times New Roman"/>
          <w:i/>
          <w:iCs/>
          <w:sz w:val="20"/>
          <w:szCs w:val="24"/>
        </w:rPr>
        <w:t xml:space="preserve">Pygmalion, </w:t>
      </w:r>
      <w:r>
        <w:rPr>
          <w:rFonts w:ascii="Franklin Gothic Book" w:eastAsia="Calibri" w:hAnsi="Franklin Gothic Book" w:cs="Times New Roman"/>
          <w:sz w:val="20"/>
          <w:szCs w:val="24"/>
        </w:rPr>
        <w:t>Shaw</w:t>
      </w:r>
    </w:p>
    <w:p w14:paraId="4CDFABD5" w14:textId="2ABBDA20" w:rsidR="00290DCA" w:rsidRPr="00290DCA" w:rsidRDefault="00290DCA" w:rsidP="00D20659">
      <w:pPr>
        <w:spacing w:after="0" w:line="240" w:lineRule="auto"/>
        <w:rPr>
          <w:rFonts w:ascii="Franklin Gothic Book" w:eastAsia="Calibri" w:hAnsi="Franklin Gothic Book" w:cs="Times New Roman"/>
          <w:sz w:val="20"/>
          <w:szCs w:val="24"/>
        </w:rPr>
      </w:pPr>
      <w:r>
        <w:rPr>
          <w:rFonts w:ascii="Franklin Gothic Book" w:eastAsia="Calibri" w:hAnsi="Franklin Gothic Book" w:cs="Times New Roman"/>
          <w:i/>
          <w:sz w:val="20"/>
          <w:szCs w:val="24"/>
        </w:rPr>
        <w:t xml:space="preserve">The Good Earth, </w:t>
      </w:r>
      <w:r>
        <w:rPr>
          <w:rFonts w:ascii="Franklin Gothic Book" w:eastAsia="Calibri" w:hAnsi="Franklin Gothic Book" w:cs="Times New Roman"/>
          <w:sz w:val="20"/>
          <w:szCs w:val="24"/>
        </w:rPr>
        <w:t>P. Buck</w:t>
      </w:r>
    </w:p>
    <w:p w14:paraId="6CC886A8" w14:textId="77777777" w:rsidR="00470330" w:rsidRDefault="00470330" w:rsidP="00D20659">
      <w:pPr>
        <w:spacing w:after="0" w:line="240" w:lineRule="auto"/>
        <w:rPr>
          <w:rFonts w:ascii="Franklin Gothic Medium" w:eastAsia="Calibri" w:hAnsi="Franklin Gothic Medium" w:cs="Times New Roman"/>
          <w:szCs w:val="24"/>
        </w:rPr>
      </w:pPr>
    </w:p>
    <w:p w14:paraId="4A3C6B67" w14:textId="4B2BDCF5" w:rsidR="00D20659" w:rsidRPr="00D20659" w:rsidRDefault="00D20659" w:rsidP="00D20659">
      <w:pPr>
        <w:spacing w:after="0" w:line="240" w:lineRule="auto"/>
        <w:rPr>
          <w:rFonts w:ascii="Franklin Gothic Medium" w:eastAsia="Calibri" w:hAnsi="Franklin Gothic Medium" w:cs="Times New Roman"/>
          <w:szCs w:val="24"/>
        </w:rPr>
      </w:pPr>
      <w:r w:rsidRPr="00D20659">
        <w:rPr>
          <w:rFonts w:ascii="Franklin Gothic Medium" w:eastAsia="Calibri" w:hAnsi="Franklin Gothic Medium" w:cs="Times New Roman"/>
          <w:szCs w:val="24"/>
        </w:rPr>
        <w:t>American Tradition</w:t>
      </w:r>
    </w:p>
    <w:p w14:paraId="0AF11D3F" w14:textId="77777777"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Narrative of the Life of Frederick Douglass</w:t>
      </w:r>
      <w:r w:rsidRPr="00D20659">
        <w:rPr>
          <w:rFonts w:ascii="Franklin Gothic Book" w:eastAsia="Calibri" w:hAnsi="Franklin Gothic Book" w:cs="Times New Roman"/>
          <w:sz w:val="20"/>
          <w:szCs w:val="24"/>
        </w:rPr>
        <w:t>, Douglass</w:t>
      </w:r>
    </w:p>
    <w:p w14:paraId="116454B6" w14:textId="77777777" w:rsidR="00290DCA" w:rsidRDefault="00290DCA" w:rsidP="00D20659">
      <w:pPr>
        <w:spacing w:after="0" w:line="240" w:lineRule="auto"/>
        <w:rPr>
          <w:rFonts w:ascii="Franklin Gothic Book" w:eastAsia="Calibri" w:hAnsi="Franklin Gothic Book" w:cs="Times New Roman"/>
          <w:i/>
          <w:sz w:val="20"/>
          <w:szCs w:val="24"/>
        </w:rPr>
      </w:pPr>
    </w:p>
    <w:p w14:paraId="75AE0C31" w14:textId="4BEAFFCE" w:rsidR="00290DCA" w:rsidRPr="00290DCA" w:rsidRDefault="00D20659" w:rsidP="00D20659">
      <w:pPr>
        <w:spacing w:after="0" w:line="240" w:lineRule="auto"/>
        <w:rPr>
          <w:rFonts w:ascii="Franklin Gothic Book" w:eastAsia="Calibri" w:hAnsi="Franklin Gothic Book" w:cs="Times New Roman"/>
          <w:sz w:val="20"/>
          <w:szCs w:val="24"/>
        </w:rPr>
      </w:pPr>
      <w:bookmarkStart w:id="0" w:name="_GoBack"/>
      <w:bookmarkEnd w:id="0"/>
      <w:r w:rsidRPr="00D20659">
        <w:rPr>
          <w:rFonts w:ascii="Franklin Gothic Book" w:eastAsia="Calibri" w:hAnsi="Franklin Gothic Book" w:cs="Times New Roman"/>
          <w:i/>
          <w:sz w:val="20"/>
          <w:szCs w:val="24"/>
        </w:rPr>
        <w:t>The Scarlet Letter</w:t>
      </w:r>
      <w:r w:rsidRPr="00D20659">
        <w:rPr>
          <w:rFonts w:ascii="Franklin Gothic Book" w:eastAsia="Calibri" w:hAnsi="Franklin Gothic Book" w:cs="Times New Roman"/>
          <w:sz w:val="20"/>
          <w:szCs w:val="24"/>
        </w:rPr>
        <w:t>, Hawthorne</w:t>
      </w:r>
    </w:p>
    <w:p w14:paraId="78B514C3" w14:textId="29652F05"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The Adventures of Huckleberry Finn</w:t>
      </w:r>
      <w:r w:rsidRPr="00D20659">
        <w:rPr>
          <w:rFonts w:ascii="Franklin Gothic Book" w:eastAsia="Calibri" w:hAnsi="Franklin Gothic Book" w:cs="Times New Roman"/>
          <w:sz w:val="20"/>
          <w:szCs w:val="24"/>
        </w:rPr>
        <w:t>, Twain</w:t>
      </w:r>
    </w:p>
    <w:p w14:paraId="214D0F6A" w14:textId="77777777"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 xml:space="preserve">The Jungle, </w:t>
      </w:r>
      <w:r w:rsidRPr="00D20659">
        <w:rPr>
          <w:rFonts w:ascii="Franklin Gothic Book" w:eastAsia="Calibri" w:hAnsi="Franklin Gothic Book" w:cs="Times New Roman"/>
          <w:sz w:val="20"/>
          <w:szCs w:val="24"/>
        </w:rPr>
        <w:t>Sinclair</w:t>
      </w:r>
    </w:p>
    <w:p w14:paraId="245526BB" w14:textId="77777777"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The Great Gatsby</w:t>
      </w:r>
      <w:r w:rsidRPr="00D20659">
        <w:rPr>
          <w:rFonts w:ascii="Franklin Gothic Book" w:eastAsia="Calibri" w:hAnsi="Franklin Gothic Book" w:cs="Times New Roman"/>
          <w:sz w:val="20"/>
          <w:szCs w:val="24"/>
        </w:rPr>
        <w:t>, Fitzgerald</w:t>
      </w:r>
    </w:p>
    <w:p w14:paraId="71BBA9E0" w14:textId="77777777"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Of Mice and Men</w:t>
      </w:r>
      <w:r w:rsidRPr="00D20659">
        <w:rPr>
          <w:rFonts w:ascii="Franklin Gothic Book" w:eastAsia="Calibri" w:hAnsi="Franklin Gothic Book" w:cs="Times New Roman"/>
          <w:sz w:val="20"/>
          <w:szCs w:val="24"/>
        </w:rPr>
        <w:t>, Steinbeck</w:t>
      </w:r>
    </w:p>
    <w:p w14:paraId="4770DD54" w14:textId="77777777"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Glass Menagerie,</w:t>
      </w:r>
      <w:r w:rsidRPr="00D20659">
        <w:rPr>
          <w:rFonts w:ascii="Franklin Gothic Book" w:eastAsia="Calibri" w:hAnsi="Franklin Gothic Book" w:cs="Times New Roman"/>
          <w:sz w:val="20"/>
          <w:szCs w:val="24"/>
        </w:rPr>
        <w:t xml:space="preserve"> Williams</w:t>
      </w:r>
    </w:p>
    <w:p w14:paraId="0551C5AB" w14:textId="77777777"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 xml:space="preserve">The Crucible, </w:t>
      </w:r>
      <w:r w:rsidRPr="00D20659">
        <w:rPr>
          <w:rFonts w:ascii="Franklin Gothic Book" w:eastAsia="Calibri" w:hAnsi="Franklin Gothic Book" w:cs="Times New Roman"/>
          <w:sz w:val="20"/>
          <w:szCs w:val="24"/>
        </w:rPr>
        <w:t>Miller</w:t>
      </w:r>
    </w:p>
    <w:p w14:paraId="2D18EBF1" w14:textId="77777777"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Death of a Salesman</w:t>
      </w:r>
      <w:r w:rsidRPr="00D20659">
        <w:rPr>
          <w:rFonts w:ascii="Franklin Gothic Book" w:eastAsia="Calibri" w:hAnsi="Franklin Gothic Book" w:cs="Times New Roman"/>
          <w:sz w:val="20"/>
          <w:szCs w:val="24"/>
        </w:rPr>
        <w:t>, Miller</w:t>
      </w:r>
    </w:p>
    <w:p w14:paraId="30204695" w14:textId="77777777" w:rsidR="00D20659" w:rsidRPr="00D20659" w:rsidRDefault="00D20659" w:rsidP="00D20659">
      <w:pPr>
        <w:spacing w:after="0" w:line="240" w:lineRule="auto"/>
        <w:rPr>
          <w:rFonts w:ascii="Franklin Gothic Book" w:eastAsia="Calibri" w:hAnsi="Franklin Gothic Book" w:cs="Times New Roman"/>
          <w:sz w:val="20"/>
          <w:szCs w:val="24"/>
        </w:rPr>
      </w:pPr>
      <w:r w:rsidRPr="00D20659">
        <w:rPr>
          <w:rFonts w:ascii="Franklin Gothic Book" w:eastAsia="Calibri" w:hAnsi="Franklin Gothic Book" w:cs="Times New Roman"/>
          <w:i/>
          <w:sz w:val="20"/>
          <w:szCs w:val="24"/>
        </w:rPr>
        <w:t xml:space="preserve">The Old Man and the </w:t>
      </w:r>
      <w:proofErr w:type="gramStart"/>
      <w:r w:rsidRPr="00D20659">
        <w:rPr>
          <w:rFonts w:ascii="Franklin Gothic Book" w:eastAsia="Calibri" w:hAnsi="Franklin Gothic Book" w:cs="Times New Roman"/>
          <w:i/>
          <w:sz w:val="20"/>
          <w:szCs w:val="24"/>
        </w:rPr>
        <w:t xml:space="preserve">Sea, </w:t>
      </w:r>
      <w:r w:rsidRPr="00D20659">
        <w:rPr>
          <w:rFonts w:ascii="Franklin Gothic Book" w:eastAsia="Calibri" w:hAnsi="Franklin Gothic Book" w:cs="Times New Roman"/>
          <w:sz w:val="20"/>
          <w:szCs w:val="24"/>
        </w:rPr>
        <w:t xml:space="preserve"> Hemingway</w:t>
      </w:r>
      <w:proofErr w:type="gramEnd"/>
    </w:p>
    <w:p w14:paraId="36D2F0C5" w14:textId="072E4205" w:rsidR="00D20659" w:rsidRPr="00290DCA" w:rsidRDefault="00D20659" w:rsidP="00D20659">
      <w:pPr>
        <w:spacing w:after="0" w:line="240" w:lineRule="auto"/>
        <w:rPr>
          <w:rFonts w:ascii="Franklin Gothic Book" w:eastAsia="Calibri" w:hAnsi="Franklin Gothic Book" w:cs="Times New Roman"/>
          <w:sz w:val="20"/>
          <w:szCs w:val="24"/>
        </w:rPr>
        <w:sectPr w:rsidR="00D20659" w:rsidRPr="00290DCA" w:rsidSect="00D20659">
          <w:type w:val="continuous"/>
          <w:pgSz w:w="12240" w:h="15840"/>
          <w:pgMar w:top="720" w:right="1008" w:bottom="1008" w:left="1008" w:header="720" w:footer="720" w:gutter="0"/>
          <w:cols w:num="3" w:space="720"/>
          <w:docGrid w:linePitch="360"/>
        </w:sectPr>
      </w:pPr>
    </w:p>
    <w:p w14:paraId="66FD5F7E" w14:textId="77777777" w:rsidR="00470330" w:rsidRDefault="00470330" w:rsidP="00290DCA">
      <w:pPr>
        <w:spacing w:after="0" w:line="240" w:lineRule="auto"/>
        <w:rPr>
          <w:rFonts w:ascii="Georgia" w:eastAsia="Times New Roman" w:hAnsi="Georgia" w:cs="Times New Roman"/>
          <w:b/>
          <w:sz w:val="24"/>
          <w:szCs w:val="24"/>
        </w:rPr>
      </w:pPr>
    </w:p>
    <w:sectPr w:rsidR="00470330" w:rsidSect="008B527A">
      <w:type w:val="continuous"/>
      <w:pgSz w:w="12240" w:h="15840"/>
      <w:pgMar w:top="72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E0A41" w14:textId="77777777" w:rsidR="00323A2B" w:rsidRDefault="00323A2B">
      <w:pPr>
        <w:spacing w:after="0" w:line="240" w:lineRule="auto"/>
      </w:pPr>
      <w:r>
        <w:separator/>
      </w:r>
    </w:p>
  </w:endnote>
  <w:endnote w:type="continuationSeparator" w:id="0">
    <w:p w14:paraId="18464D79" w14:textId="77777777" w:rsidR="00323A2B" w:rsidRDefault="0032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7E6A3" w14:textId="77777777" w:rsidR="00323A2B" w:rsidRDefault="00323A2B">
      <w:pPr>
        <w:spacing w:after="0" w:line="240" w:lineRule="auto"/>
      </w:pPr>
      <w:r>
        <w:separator/>
      </w:r>
    </w:p>
  </w:footnote>
  <w:footnote w:type="continuationSeparator" w:id="0">
    <w:p w14:paraId="3D137B5A" w14:textId="77777777" w:rsidR="00323A2B" w:rsidRDefault="0032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CFBD" w14:textId="77777777" w:rsidR="00323A2B" w:rsidRPr="00486934" w:rsidRDefault="00323A2B" w:rsidP="00D20659">
    <w:pPr>
      <w:rPr>
        <w:rFonts w:ascii="Felix Titling" w:hAnsi="Felix Titling"/>
      </w:rPr>
    </w:pPr>
    <w:r w:rsidRPr="00486934">
      <w:rPr>
        <w:rFonts w:ascii="Felix Titling" w:hAnsi="Felix Titlin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673C1"/>
    <w:multiLevelType w:val="hybridMultilevel"/>
    <w:tmpl w:val="DAA0A4B8"/>
    <w:lvl w:ilvl="0" w:tplc="2212509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0BD34D9"/>
    <w:multiLevelType w:val="hybridMultilevel"/>
    <w:tmpl w:val="3AFC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6658C"/>
    <w:multiLevelType w:val="multilevel"/>
    <w:tmpl w:val="FBF2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7446F5"/>
    <w:multiLevelType w:val="hybridMultilevel"/>
    <w:tmpl w:val="A3F0A784"/>
    <w:lvl w:ilvl="0" w:tplc="794E069A">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C18592F"/>
    <w:multiLevelType w:val="multilevel"/>
    <w:tmpl w:val="385A4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5717A1"/>
    <w:multiLevelType w:val="hybridMultilevel"/>
    <w:tmpl w:val="4FE21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DEB2B7E"/>
    <w:multiLevelType w:val="hybridMultilevel"/>
    <w:tmpl w:val="268882C8"/>
    <w:lvl w:ilvl="0" w:tplc="9A52DB5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F787B"/>
    <w:multiLevelType w:val="multilevel"/>
    <w:tmpl w:val="A602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D314E7"/>
    <w:multiLevelType w:val="multilevel"/>
    <w:tmpl w:val="26C26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CE3476"/>
    <w:multiLevelType w:val="hybridMultilevel"/>
    <w:tmpl w:val="3B3828CE"/>
    <w:lvl w:ilvl="0" w:tplc="C11CE5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ED33120"/>
    <w:multiLevelType w:val="hybridMultilevel"/>
    <w:tmpl w:val="E5580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176475A"/>
    <w:multiLevelType w:val="multilevel"/>
    <w:tmpl w:val="23DA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9B198C"/>
    <w:multiLevelType w:val="hybridMultilevel"/>
    <w:tmpl w:val="7C400BF0"/>
    <w:lvl w:ilvl="0" w:tplc="373A33C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A3C54AF"/>
    <w:multiLevelType w:val="hybridMultilevel"/>
    <w:tmpl w:val="306E5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D56554C"/>
    <w:multiLevelType w:val="hybridMultilevel"/>
    <w:tmpl w:val="B328A496"/>
    <w:lvl w:ilvl="0" w:tplc="6110F70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5" w15:restartNumberingAfterBreak="0">
    <w:nsid w:val="70B53086"/>
    <w:multiLevelType w:val="hybridMultilevel"/>
    <w:tmpl w:val="BDB42A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55C162F"/>
    <w:multiLevelType w:val="hybridMultilevel"/>
    <w:tmpl w:val="3B3828CE"/>
    <w:lvl w:ilvl="0" w:tplc="C11CE5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71F2F0B"/>
    <w:multiLevelType w:val="multilevel"/>
    <w:tmpl w:val="CF800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DB2575"/>
    <w:multiLevelType w:val="multilevel"/>
    <w:tmpl w:val="5DE8F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0"/>
  </w:num>
  <w:num w:numId="14">
    <w:abstractNumId w:val="1"/>
  </w:num>
  <w:num w:numId="15">
    <w:abstractNumId w:val="14"/>
  </w:num>
  <w:num w:numId="16">
    <w:abstractNumId w:val="18"/>
  </w:num>
  <w:num w:numId="17">
    <w:abstractNumId w:val="4"/>
  </w:num>
  <w:num w:numId="18">
    <w:abstractNumId w:val="2"/>
  </w:num>
  <w:num w:numId="19">
    <w:abstractNumId w:val="17"/>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A7F"/>
    <w:rsid w:val="000706D7"/>
    <w:rsid w:val="000C5774"/>
    <w:rsid w:val="00110245"/>
    <w:rsid w:val="00240DF2"/>
    <w:rsid w:val="0027431F"/>
    <w:rsid w:val="002767A5"/>
    <w:rsid w:val="00290DCA"/>
    <w:rsid w:val="00323A2B"/>
    <w:rsid w:val="003E1754"/>
    <w:rsid w:val="00444E52"/>
    <w:rsid w:val="00470330"/>
    <w:rsid w:val="004F2A7F"/>
    <w:rsid w:val="005172D8"/>
    <w:rsid w:val="00532212"/>
    <w:rsid w:val="005E1FC0"/>
    <w:rsid w:val="007810C2"/>
    <w:rsid w:val="007A30E1"/>
    <w:rsid w:val="00856236"/>
    <w:rsid w:val="00895B9F"/>
    <w:rsid w:val="008B527A"/>
    <w:rsid w:val="009E5D65"/>
    <w:rsid w:val="009F7B80"/>
    <w:rsid w:val="00A540AD"/>
    <w:rsid w:val="00B5753B"/>
    <w:rsid w:val="00BE6973"/>
    <w:rsid w:val="00BF3EF4"/>
    <w:rsid w:val="00C0023A"/>
    <w:rsid w:val="00C96E16"/>
    <w:rsid w:val="00D20659"/>
    <w:rsid w:val="00E00070"/>
    <w:rsid w:val="00E07E64"/>
    <w:rsid w:val="00E80958"/>
    <w:rsid w:val="00F113B3"/>
    <w:rsid w:val="00F52E84"/>
    <w:rsid w:val="00FD0476"/>
    <w:rsid w:val="00FF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C55B"/>
  <w15:chartTrackingRefBased/>
  <w15:docId w15:val="{14366E71-1D5B-49FA-B15A-E25CD708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A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A7F"/>
    <w:pPr>
      <w:ind w:left="720"/>
      <w:contextualSpacing/>
    </w:pPr>
  </w:style>
  <w:style w:type="paragraph" w:styleId="NormalWeb">
    <w:name w:val="Normal (Web)"/>
    <w:basedOn w:val="Normal"/>
    <w:uiPriority w:val="99"/>
    <w:unhideWhenUsed/>
    <w:rsid w:val="004F2A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2A7F"/>
    <w:rPr>
      <w:color w:val="0000FF"/>
      <w:u w:val="single"/>
    </w:rPr>
  </w:style>
  <w:style w:type="character" w:customStyle="1" w:styleId="apple-converted-space">
    <w:name w:val="apple-converted-space"/>
    <w:basedOn w:val="DefaultParagraphFont"/>
    <w:rsid w:val="0027431F"/>
  </w:style>
  <w:style w:type="paragraph" w:styleId="NoSpacing">
    <w:name w:val="No Spacing"/>
    <w:uiPriority w:val="1"/>
    <w:qFormat/>
    <w:rsid w:val="005172D8"/>
    <w:pPr>
      <w:spacing w:after="0" w:line="240" w:lineRule="auto"/>
    </w:pPr>
  </w:style>
  <w:style w:type="table" w:styleId="TableGrid">
    <w:name w:val="Table Grid"/>
    <w:basedOn w:val="TableNormal"/>
    <w:uiPriority w:val="59"/>
    <w:unhideWhenUsed/>
    <w:rsid w:val="00D2065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29131">
      <w:bodyDiv w:val="1"/>
      <w:marLeft w:val="0"/>
      <w:marRight w:val="0"/>
      <w:marTop w:val="0"/>
      <w:marBottom w:val="0"/>
      <w:divBdr>
        <w:top w:val="none" w:sz="0" w:space="0" w:color="auto"/>
        <w:left w:val="none" w:sz="0" w:space="0" w:color="auto"/>
        <w:bottom w:val="none" w:sz="0" w:space="0" w:color="auto"/>
        <w:right w:val="none" w:sz="0" w:space="0" w:color="auto"/>
      </w:divBdr>
    </w:div>
    <w:div w:id="217591058">
      <w:bodyDiv w:val="1"/>
      <w:marLeft w:val="0"/>
      <w:marRight w:val="0"/>
      <w:marTop w:val="0"/>
      <w:marBottom w:val="0"/>
      <w:divBdr>
        <w:top w:val="none" w:sz="0" w:space="0" w:color="auto"/>
        <w:left w:val="none" w:sz="0" w:space="0" w:color="auto"/>
        <w:bottom w:val="none" w:sz="0" w:space="0" w:color="auto"/>
        <w:right w:val="none" w:sz="0" w:space="0" w:color="auto"/>
      </w:divBdr>
    </w:div>
    <w:div w:id="309486874">
      <w:bodyDiv w:val="1"/>
      <w:marLeft w:val="0"/>
      <w:marRight w:val="0"/>
      <w:marTop w:val="0"/>
      <w:marBottom w:val="0"/>
      <w:divBdr>
        <w:top w:val="none" w:sz="0" w:space="0" w:color="auto"/>
        <w:left w:val="none" w:sz="0" w:space="0" w:color="auto"/>
        <w:bottom w:val="none" w:sz="0" w:space="0" w:color="auto"/>
        <w:right w:val="none" w:sz="0" w:space="0" w:color="auto"/>
      </w:divBdr>
    </w:div>
    <w:div w:id="361170304">
      <w:bodyDiv w:val="1"/>
      <w:marLeft w:val="0"/>
      <w:marRight w:val="0"/>
      <w:marTop w:val="0"/>
      <w:marBottom w:val="0"/>
      <w:divBdr>
        <w:top w:val="none" w:sz="0" w:space="0" w:color="auto"/>
        <w:left w:val="none" w:sz="0" w:space="0" w:color="auto"/>
        <w:bottom w:val="none" w:sz="0" w:space="0" w:color="auto"/>
        <w:right w:val="none" w:sz="0" w:space="0" w:color="auto"/>
      </w:divBdr>
      <w:divsChild>
        <w:div w:id="678238259">
          <w:marLeft w:val="0"/>
          <w:marRight w:val="0"/>
          <w:marTop w:val="0"/>
          <w:marBottom w:val="0"/>
          <w:divBdr>
            <w:top w:val="none" w:sz="0" w:space="0" w:color="auto"/>
            <w:left w:val="none" w:sz="0" w:space="0" w:color="auto"/>
            <w:bottom w:val="none" w:sz="0" w:space="0" w:color="auto"/>
            <w:right w:val="none" w:sz="0" w:space="0" w:color="auto"/>
          </w:divBdr>
        </w:div>
        <w:div w:id="1799569396">
          <w:marLeft w:val="0"/>
          <w:marRight w:val="0"/>
          <w:marTop w:val="0"/>
          <w:marBottom w:val="0"/>
          <w:divBdr>
            <w:top w:val="none" w:sz="0" w:space="0" w:color="auto"/>
            <w:left w:val="none" w:sz="0" w:space="0" w:color="auto"/>
            <w:bottom w:val="none" w:sz="0" w:space="0" w:color="auto"/>
            <w:right w:val="none" w:sz="0" w:space="0" w:color="auto"/>
          </w:divBdr>
        </w:div>
        <w:div w:id="163671322">
          <w:marLeft w:val="0"/>
          <w:marRight w:val="0"/>
          <w:marTop w:val="0"/>
          <w:marBottom w:val="0"/>
          <w:divBdr>
            <w:top w:val="none" w:sz="0" w:space="0" w:color="auto"/>
            <w:left w:val="none" w:sz="0" w:space="0" w:color="auto"/>
            <w:bottom w:val="none" w:sz="0" w:space="0" w:color="auto"/>
            <w:right w:val="none" w:sz="0" w:space="0" w:color="auto"/>
          </w:divBdr>
        </w:div>
        <w:div w:id="613751804">
          <w:marLeft w:val="0"/>
          <w:marRight w:val="0"/>
          <w:marTop w:val="0"/>
          <w:marBottom w:val="0"/>
          <w:divBdr>
            <w:top w:val="none" w:sz="0" w:space="0" w:color="auto"/>
            <w:left w:val="none" w:sz="0" w:space="0" w:color="auto"/>
            <w:bottom w:val="none" w:sz="0" w:space="0" w:color="auto"/>
            <w:right w:val="none" w:sz="0" w:space="0" w:color="auto"/>
          </w:divBdr>
        </w:div>
      </w:divsChild>
    </w:div>
    <w:div w:id="696810791">
      <w:bodyDiv w:val="1"/>
      <w:marLeft w:val="0"/>
      <w:marRight w:val="0"/>
      <w:marTop w:val="0"/>
      <w:marBottom w:val="0"/>
      <w:divBdr>
        <w:top w:val="none" w:sz="0" w:space="0" w:color="auto"/>
        <w:left w:val="none" w:sz="0" w:space="0" w:color="auto"/>
        <w:bottom w:val="none" w:sz="0" w:space="0" w:color="auto"/>
        <w:right w:val="none" w:sz="0" w:space="0" w:color="auto"/>
      </w:divBdr>
    </w:div>
    <w:div w:id="172205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Caddo Parish Public Schools</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HANDROP, KIMBERLY</dc:creator>
  <cp:keywords/>
  <dc:description/>
  <cp:lastModifiedBy>HANDROP, KIMBERLY</cp:lastModifiedBy>
  <cp:revision>3</cp:revision>
  <dcterms:created xsi:type="dcterms:W3CDTF">2022-05-13T16:52:00Z</dcterms:created>
  <dcterms:modified xsi:type="dcterms:W3CDTF">2022-05-13T17:14:00Z</dcterms:modified>
</cp:coreProperties>
</file>